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4826"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71528749"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20F499C0"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489E3EBA" w14:textId="061CFBCD" w:rsidR="00695067" w:rsidRPr="00D34B9F" w:rsidRDefault="00E736A8" w:rsidP="00695067">
      <w:pPr>
        <w:spacing w:after="0" w:line="240" w:lineRule="auto"/>
        <w:jc w:val="center"/>
        <w:rPr>
          <w:rFonts w:asciiTheme="majorBidi" w:eastAsia="Times New Roman" w:hAnsiTheme="majorBidi" w:cstheme="majorBidi"/>
          <w:b/>
          <w:caps/>
          <w:sz w:val="24"/>
          <w:szCs w:val="24"/>
        </w:rPr>
      </w:pPr>
      <w:r w:rsidRPr="00D34B9F">
        <w:rPr>
          <w:rFonts w:asciiTheme="majorBidi" w:eastAsia="Times New Roman" w:hAnsiTheme="majorBidi" w:cstheme="majorBidi"/>
          <w:b/>
          <w:sz w:val="24"/>
          <w:szCs w:val="24"/>
        </w:rPr>
        <w:t>TERMS OF REFERENCE</w:t>
      </w:r>
    </w:p>
    <w:p w14:paraId="1568B113" w14:textId="026B9BC8" w:rsidR="004263AF" w:rsidRPr="00BC369F" w:rsidRDefault="006B3BF4" w:rsidP="00695067">
      <w:pPr>
        <w:spacing w:after="0" w:line="240" w:lineRule="auto"/>
        <w:jc w:val="center"/>
        <w:rPr>
          <w:rFonts w:asciiTheme="majorBidi" w:hAnsiTheme="majorBidi" w:cstheme="majorBidi"/>
          <w:b/>
          <w:sz w:val="24"/>
          <w:szCs w:val="24"/>
        </w:rPr>
      </w:pPr>
      <w:proofErr w:type="spellStart"/>
      <w:r w:rsidRPr="00BC369F">
        <w:rPr>
          <w:rFonts w:asciiTheme="majorBidi" w:hAnsiTheme="majorBidi" w:cstheme="majorBidi"/>
          <w:b/>
          <w:sz w:val="24"/>
          <w:szCs w:val="24"/>
        </w:rPr>
        <w:t>Programme</w:t>
      </w:r>
      <w:proofErr w:type="spellEnd"/>
      <w:r w:rsidRPr="00BC369F">
        <w:rPr>
          <w:rFonts w:asciiTheme="majorBidi" w:hAnsiTheme="majorBidi" w:cstheme="majorBidi"/>
          <w:b/>
          <w:sz w:val="24"/>
          <w:szCs w:val="24"/>
        </w:rPr>
        <w:t xml:space="preserve"> Manager </w:t>
      </w:r>
      <w:r w:rsidR="00BC369F" w:rsidRPr="00BC369F">
        <w:rPr>
          <w:rFonts w:asciiTheme="majorBidi" w:eastAsia="Times New Roman" w:hAnsiTheme="majorBidi" w:cstheme="majorBidi"/>
          <w:b/>
          <w:sz w:val="24"/>
          <w:szCs w:val="24"/>
          <w:lang w:eastAsia="en-AU"/>
        </w:rPr>
        <w:t>Gender and Climate Change</w:t>
      </w:r>
    </w:p>
    <w:p w14:paraId="76F2F23A" w14:textId="4254237E" w:rsidR="004B407A" w:rsidRPr="00D34B9F" w:rsidRDefault="004B407A" w:rsidP="00695067">
      <w:pPr>
        <w:spacing w:after="0" w:line="240" w:lineRule="auto"/>
        <w:jc w:val="center"/>
        <w:rPr>
          <w:rFonts w:asciiTheme="majorBidi" w:eastAsia="Times New Roman" w:hAnsiTheme="majorBidi" w:cstheme="majorBidi"/>
          <w:b/>
          <w:caps/>
          <w:sz w:val="24"/>
          <w:szCs w:val="24"/>
        </w:rPr>
      </w:pPr>
    </w:p>
    <w:p w14:paraId="4C2B6EE4" w14:textId="3949F785" w:rsidR="00741E67" w:rsidRPr="00D34B9F" w:rsidRDefault="00741E67" w:rsidP="00695067">
      <w:pPr>
        <w:spacing w:after="0" w:line="240" w:lineRule="auto"/>
        <w:jc w:val="center"/>
        <w:rPr>
          <w:rFonts w:asciiTheme="majorBidi" w:eastAsia="Times New Roman" w:hAnsiTheme="majorBidi" w:cstheme="majorBidi"/>
          <w:b/>
          <w:caps/>
          <w:sz w:val="24"/>
          <w:szCs w:val="24"/>
        </w:rPr>
      </w:pPr>
    </w:p>
    <w:p w14:paraId="65A98939" w14:textId="77777777" w:rsidR="00741E67" w:rsidRPr="00D34B9F" w:rsidRDefault="00741E67" w:rsidP="00695067">
      <w:pPr>
        <w:spacing w:after="0" w:line="240" w:lineRule="auto"/>
        <w:jc w:val="center"/>
        <w:rPr>
          <w:rFonts w:asciiTheme="majorBidi" w:eastAsia="Times New Roman" w:hAnsiTheme="majorBidi" w:cstheme="majorBidi"/>
          <w:b/>
          <w:caps/>
          <w:sz w:val="24"/>
          <w:szCs w:val="24"/>
        </w:rPr>
      </w:pPr>
    </w:p>
    <w:p w14:paraId="22F4549F" w14:textId="0A8E2BD9" w:rsidR="00D34B9F" w:rsidRPr="00D34B9F" w:rsidRDefault="00F14AAE" w:rsidP="006B3BF4">
      <w:pPr>
        <w:pStyle w:val="ListParagraph"/>
        <w:widowControl w:val="0"/>
        <w:numPr>
          <w:ilvl w:val="0"/>
          <w:numId w:val="2"/>
        </w:numPr>
        <w:overflowPunct w:val="0"/>
        <w:adjustRightInd w:val="0"/>
        <w:spacing w:after="0" w:line="360" w:lineRule="auto"/>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 xml:space="preserve">Project Title: </w:t>
      </w:r>
      <w:r w:rsidR="006B3BF4">
        <w:rPr>
          <w:rFonts w:asciiTheme="majorBidi" w:eastAsia="Times New Roman" w:hAnsiTheme="majorBidi" w:cstheme="majorBidi"/>
          <w:b/>
          <w:sz w:val="24"/>
          <w:szCs w:val="24"/>
          <w:lang w:eastAsia="en-AU"/>
        </w:rPr>
        <w:t xml:space="preserve">Individual </w:t>
      </w:r>
      <w:r w:rsidR="006B3BF4">
        <w:rPr>
          <w:rFonts w:asciiTheme="majorBidi" w:eastAsia="Times New Roman" w:hAnsiTheme="majorBidi" w:cstheme="majorBidi"/>
          <w:sz w:val="24"/>
          <w:szCs w:val="24"/>
          <w:lang w:eastAsia="en-AU"/>
        </w:rPr>
        <w:t xml:space="preserve">Consultant – </w:t>
      </w:r>
      <w:r w:rsidR="009D4A99" w:rsidRPr="009D4A99">
        <w:rPr>
          <w:rFonts w:asciiTheme="majorBidi" w:eastAsia="Times New Roman" w:hAnsiTheme="majorBidi" w:cstheme="majorBidi"/>
          <w:sz w:val="24"/>
          <w:szCs w:val="24"/>
          <w:lang w:eastAsia="en-AU"/>
        </w:rPr>
        <w:t>Technical Expert Gender and Climate Change</w:t>
      </w:r>
      <w:r w:rsidR="006B3BF4">
        <w:rPr>
          <w:rFonts w:asciiTheme="majorBidi" w:eastAsia="Times New Roman" w:hAnsiTheme="majorBidi" w:cstheme="majorBidi"/>
          <w:sz w:val="24"/>
          <w:szCs w:val="24"/>
          <w:lang w:eastAsia="en-AU"/>
        </w:rPr>
        <w:t xml:space="preserve"> </w:t>
      </w:r>
    </w:p>
    <w:p w14:paraId="715FE684" w14:textId="7E4B1A70" w:rsidR="00986249" w:rsidRPr="00D34B9F" w:rsidRDefault="00451CCB" w:rsidP="007B4FDB">
      <w:pPr>
        <w:pStyle w:val="ListParagraph"/>
        <w:widowControl w:val="0"/>
        <w:numPr>
          <w:ilvl w:val="0"/>
          <w:numId w:val="51"/>
        </w:numPr>
        <w:overflowPunct w:val="0"/>
        <w:adjustRightInd w:val="0"/>
        <w:spacing w:after="0" w:line="360" w:lineRule="auto"/>
        <w:rPr>
          <w:rFonts w:asciiTheme="majorBidi" w:eastAsia="Times New Roman" w:hAnsiTheme="majorBidi" w:cstheme="majorBidi"/>
          <w:b/>
          <w:sz w:val="24"/>
          <w:szCs w:val="24"/>
          <w:lang w:eastAsia="en-AU"/>
        </w:rPr>
      </w:pPr>
      <w:r>
        <w:rPr>
          <w:rFonts w:asciiTheme="majorBidi" w:eastAsia="Times New Roman" w:hAnsiTheme="majorBidi" w:cstheme="majorBidi"/>
          <w:b/>
          <w:sz w:val="24"/>
          <w:szCs w:val="24"/>
          <w:lang w:eastAsia="en-AU"/>
        </w:rPr>
        <w:t>Context and Background</w:t>
      </w:r>
      <w:r w:rsidR="00F14AAE" w:rsidRPr="00D34B9F">
        <w:rPr>
          <w:rFonts w:asciiTheme="majorBidi" w:eastAsia="Times New Roman" w:hAnsiTheme="majorBidi" w:cstheme="majorBidi"/>
          <w:b/>
          <w:sz w:val="24"/>
          <w:szCs w:val="24"/>
          <w:lang w:eastAsia="en-AU"/>
        </w:rPr>
        <w:t>:</w:t>
      </w:r>
    </w:p>
    <w:p w14:paraId="57E58C6E" w14:textId="04B3B24E" w:rsidR="007B4FDB" w:rsidRPr="000A74ED" w:rsidRDefault="000A74ED" w:rsidP="000A74ED">
      <w:pPr>
        <w:pStyle w:val="Default"/>
        <w:rPr>
          <w:rStyle w:val="normaltextrun"/>
          <w:color w:val="auto"/>
          <w:sz w:val="22"/>
          <w:szCs w:val="22"/>
        </w:rPr>
      </w:pPr>
      <w:r>
        <w:t xml:space="preserve"> </w:t>
      </w:r>
      <w:r w:rsidRPr="000A74ED">
        <w:rPr>
          <w:rStyle w:val="normaltextrun"/>
          <w:color w:val="auto"/>
          <w:sz w:val="22"/>
          <w:szCs w:val="22"/>
        </w:rPr>
        <w:t xml:space="preserve">The Commission on the Status of Women (CSW) is the world's most important policy-making body devoted solely to gender equality and women's empowerment. It is a United Nations </w:t>
      </w:r>
      <w:proofErr w:type="spellStart"/>
      <w:r w:rsidRPr="000A74ED">
        <w:rPr>
          <w:rStyle w:val="normaltextrun"/>
          <w:color w:val="auto"/>
          <w:sz w:val="22"/>
          <w:szCs w:val="22"/>
        </w:rPr>
        <w:t>organisation</w:t>
      </w:r>
      <w:proofErr w:type="spellEnd"/>
      <w:r w:rsidRPr="000A74ED">
        <w:rPr>
          <w:rStyle w:val="normaltextrun"/>
          <w:color w:val="auto"/>
          <w:sz w:val="22"/>
          <w:szCs w:val="22"/>
        </w:rPr>
        <w:t xml:space="preserve"> dedicated to advancing women's political, economic, civic, social, and educational rights. Equality, progress, and peace are other goals of the CSW. It also keeps track of whether actions are being carried out and ensures that gender issues are addressed throughout the UN. CSW's top aim is to integrate gender equality into the UN system and relate women's empowerment to long-term development, with annual reports to the Economic and Social Councils (ECOSOC). The CSW is the primary gathering place for discussions in the ongoing process of developing and implementing international norms and standards relevant to women's advancement.</w:t>
      </w:r>
    </w:p>
    <w:p w14:paraId="5BEDE619" w14:textId="77777777" w:rsidR="000A74ED" w:rsidRPr="000A74ED" w:rsidRDefault="000A74ED" w:rsidP="000A74ED">
      <w:pPr>
        <w:pStyle w:val="Default"/>
        <w:rPr>
          <w:rStyle w:val="normaltextrun"/>
        </w:rPr>
      </w:pPr>
    </w:p>
    <w:p w14:paraId="5F36CE14" w14:textId="6A6273EF" w:rsidR="007B4FDB" w:rsidRPr="000A74ED" w:rsidRDefault="000A74ED" w:rsidP="000A74ED">
      <w:pPr>
        <w:pStyle w:val="BodyText"/>
        <w:jc w:val="both"/>
        <w:rPr>
          <w:rStyle w:val="normaltextrun"/>
          <w:rFonts w:ascii="Calibri" w:eastAsiaTheme="minorEastAsia" w:hAnsi="Calibri" w:cs="Calibri"/>
          <w:sz w:val="22"/>
          <w:szCs w:val="22"/>
        </w:rPr>
      </w:pPr>
      <w:r w:rsidRPr="000A74ED">
        <w:rPr>
          <w:rStyle w:val="normaltextrun"/>
          <w:rFonts w:ascii="Calibri" w:eastAsiaTheme="minorEastAsia" w:hAnsi="Calibri" w:cs="Calibri"/>
          <w:sz w:val="22"/>
          <w:szCs w:val="22"/>
        </w:rPr>
        <w:t xml:space="preserve">The sixty-sixth session of the Commission on the Status of Women </w:t>
      </w:r>
      <w:r>
        <w:rPr>
          <w:rStyle w:val="normaltextrun"/>
          <w:rFonts w:ascii="Calibri" w:eastAsiaTheme="minorEastAsia" w:hAnsi="Calibri" w:cs="Calibri"/>
          <w:sz w:val="22"/>
          <w:szCs w:val="22"/>
        </w:rPr>
        <w:t>was</w:t>
      </w:r>
      <w:r w:rsidRPr="000A74ED">
        <w:rPr>
          <w:rStyle w:val="normaltextrun"/>
          <w:rFonts w:ascii="Calibri" w:eastAsiaTheme="minorEastAsia" w:hAnsi="Calibri" w:cs="Calibri"/>
          <w:sz w:val="22"/>
          <w:szCs w:val="22"/>
        </w:rPr>
        <w:t xml:space="preserve"> take</w:t>
      </w:r>
      <w:r>
        <w:rPr>
          <w:rStyle w:val="normaltextrun"/>
          <w:rFonts w:ascii="Calibri" w:eastAsiaTheme="minorEastAsia" w:hAnsi="Calibri" w:cs="Calibri"/>
          <w:sz w:val="22"/>
          <w:szCs w:val="22"/>
        </w:rPr>
        <w:t>n</w:t>
      </w:r>
      <w:r w:rsidRPr="000A74ED">
        <w:rPr>
          <w:rStyle w:val="normaltextrun"/>
          <w:rFonts w:ascii="Calibri" w:eastAsiaTheme="minorEastAsia" w:hAnsi="Calibri" w:cs="Calibri"/>
          <w:sz w:val="22"/>
          <w:szCs w:val="22"/>
        </w:rPr>
        <w:t xml:space="preserve"> place from 14th to 25th March 2022. The Commission on the Status of Women </w:t>
      </w:r>
      <w:proofErr w:type="spellStart"/>
      <w:r w:rsidRPr="000A74ED">
        <w:rPr>
          <w:rStyle w:val="normaltextrun"/>
          <w:rFonts w:ascii="Calibri" w:eastAsiaTheme="minorEastAsia" w:hAnsi="Calibri" w:cs="Calibri"/>
          <w:sz w:val="22"/>
          <w:szCs w:val="22"/>
        </w:rPr>
        <w:t>prioritise</w:t>
      </w:r>
      <w:r>
        <w:rPr>
          <w:rStyle w:val="normaltextrun"/>
          <w:rFonts w:ascii="Calibri" w:eastAsiaTheme="minorEastAsia" w:hAnsi="Calibri" w:cs="Calibri"/>
          <w:sz w:val="22"/>
          <w:szCs w:val="22"/>
        </w:rPr>
        <w:t>d</w:t>
      </w:r>
      <w:proofErr w:type="spellEnd"/>
      <w:r w:rsidRPr="000A74ED">
        <w:rPr>
          <w:rStyle w:val="normaltextrun"/>
          <w:rFonts w:ascii="Calibri" w:eastAsiaTheme="minorEastAsia" w:hAnsi="Calibri" w:cs="Calibri"/>
          <w:sz w:val="22"/>
          <w:szCs w:val="22"/>
        </w:rPr>
        <w:t xml:space="preserve"> "Achieving gender equality and the empowerment of all women and girls in the context of climate change, environmental, and disaster risk reduction policies and programmes," as well as reviewing the implementation of "Women's economic empowerment in the changing world of work," which was one of the agreed-upon conclusions in the sixty-first session. On the thirtieth anniversary of the Fourth World Conference on Women, the Commission will provide a recommendation on how to best </w:t>
      </w:r>
      <w:proofErr w:type="spellStart"/>
      <w:r w:rsidRPr="000A74ED">
        <w:rPr>
          <w:rStyle w:val="normaltextrun"/>
          <w:rFonts w:ascii="Calibri" w:eastAsiaTheme="minorEastAsia" w:hAnsi="Calibri" w:cs="Calibri"/>
          <w:sz w:val="22"/>
          <w:szCs w:val="22"/>
        </w:rPr>
        <w:t>utilise</w:t>
      </w:r>
      <w:proofErr w:type="spellEnd"/>
      <w:r w:rsidRPr="000A74ED">
        <w:rPr>
          <w:rStyle w:val="normaltextrun"/>
          <w:rFonts w:ascii="Calibri" w:eastAsiaTheme="minorEastAsia" w:hAnsi="Calibri" w:cs="Calibri"/>
          <w:sz w:val="22"/>
          <w:szCs w:val="22"/>
        </w:rPr>
        <w:t xml:space="preserve"> the year 2025.</w:t>
      </w:r>
    </w:p>
    <w:p w14:paraId="6A41C068" w14:textId="77777777" w:rsidR="000A74ED" w:rsidRPr="00FE05C6" w:rsidRDefault="000A74ED" w:rsidP="000A74ED">
      <w:pPr>
        <w:pStyle w:val="BodyText"/>
        <w:jc w:val="both"/>
        <w:rPr>
          <w:rStyle w:val="normaltextrun"/>
          <w:rFonts w:ascii="Calibri" w:eastAsiaTheme="minorEastAsia" w:hAnsi="Calibri" w:cs="Calibri"/>
          <w:sz w:val="22"/>
          <w:szCs w:val="22"/>
        </w:rPr>
      </w:pPr>
    </w:p>
    <w:p w14:paraId="357F60F6" w14:textId="77777777" w:rsidR="007B4FDB" w:rsidRPr="00FE05C6" w:rsidRDefault="007B4FDB" w:rsidP="007B4FDB">
      <w:pPr>
        <w:pStyle w:val="BodyText"/>
        <w:rPr>
          <w:rStyle w:val="normaltextrun"/>
          <w:rFonts w:ascii="Calibri" w:eastAsiaTheme="minorEastAsia" w:hAnsi="Calibri" w:cs="Calibri"/>
          <w:sz w:val="22"/>
          <w:szCs w:val="22"/>
        </w:rPr>
      </w:pPr>
    </w:p>
    <w:p w14:paraId="065BAA79" w14:textId="20EAC84A" w:rsidR="00FE05C6" w:rsidRPr="00FE05C6" w:rsidRDefault="00FE05C6" w:rsidP="00FE05C6">
      <w:pPr>
        <w:spacing w:after="0" w:line="240" w:lineRule="auto"/>
        <w:rPr>
          <w:rFonts w:ascii="Calibri" w:hAnsi="Calibri" w:cs="Calibri"/>
        </w:rPr>
      </w:pPr>
      <w:r w:rsidRPr="00FE05C6">
        <w:rPr>
          <w:rStyle w:val="normaltextrun"/>
          <w:rFonts w:ascii="Calibri" w:hAnsi="Calibri" w:cs="Calibri"/>
        </w:rPr>
        <w:t>National Commission on the Status of Women</w:t>
      </w:r>
      <w:r>
        <w:rPr>
          <w:rStyle w:val="normaltextrun"/>
          <w:rFonts w:ascii="Calibri" w:hAnsi="Calibri" w:cs="Calibri"/>
        </w:rPr>
        <w:t xml:space="preserve"> (NCSW) with the support of </w:t>
      </w:r>
      <w:r w:rsidRPr="00FE05C6">
        <w:rPr>
          <w:rStyle w:val="normaltextrun"/>
          <w:rFonts w:ascii="Calibri" w:hAnsi="Calibri" w:cs="Calibri"/>
        </w:rPr>
        <w:t>UNDP, formulated a report titled “</w:t>
      </w:r>
      <w:r w:rsidR="000A74ED">
        <w:rPr>
          <w:rStyle w:val="normaltextrun"/>
          <w:rFonts w:ascii="Calibri" w:hAnsi="Calibri" w:cs="Calibri"/>
        </w:rPr>
        <w:t>Climate Equity</w:t>
      </w:r>
      <w:r w:rsidR="00A77D64">
        <w:rPr>
          <w:rStyle w:val="normaltextrun"/>
          <w:rFonts w:ascii="Calibri" w:hAnsi="Calibri" w:cs="Calibri"/>
        </w:rPr>
        <w:t>: Women as Agents of Change</w:t>
      </w:r>
      <w:r w:rsidRPr="00FE05C6">
        <w:rPr>
          <w:rStyle w:val="normaltextrun"/>
          <w:rFonts w:ascii="Calibri" w:hAnsi="Calibri" w:cs="Calibri"/>
        </w:rPr>
        <w:t xml:space="preserve">” highlighting gender gaps in </w:t>
      </w:r>
      <w:r w:rsidR="000A74ED">
        <w:rPr>
          <w:rStyle w:val="normaltextrun"/>
          <w:rFonts w:ascii="Calibri" w:hAnsi="Calibri" w:cs="Calibri"/>
        </w:rPr>
        <w:t>the context of climate change</w:t>
      </w:r>
      <w:r w:rsidRPr="00FE05C6">
        <w:rPr>
          <w:rStyle w:val="normaltextrun"/>
          <w:rFonts w:ascii="Calibri" w:hAnsi="Calibri" w:cs="Calibri"/>
        </w:rPr>
        <w:t xml:space="preserve"> and proposed robust recommendations to the relevant stakeholders. The report was presented in the 6</w:t>
      </w:r>
      <w:r w:rsidR="000A74ED">
        <w:rPr>
          <w:rStyle w:val="normaltextrun"/>
          <w:rFonts w:ascii="Calibri" w:hAnsi="Calibri" w:cs="Calibri"/>
        </w:rPr>
        <w:t>6</w:t>
      </w:r>
      <w:r w:rsidRPr="00FE05C6">
        <w:rPr>
          <w:rStyle w:val="normaltextrun"/>
          <w:rFonts w:ascii="Calibri" w:hAnsi="Calibri" w:cs="Calibri"/>
        </w:rPr>
        <w:t xml:space="preserve"> Session of the Commission on the Status of the Women in New York, USA (United States). </w:t>
      </w:r>
    </w:p>
    <w:p w14:paraId="17CD40F0" w14:textId="77777777" w:rsidR="00FE05C6" w:rsidRDefault="00FE05C6" w:rsidP="00FE05C6">
      <w:pPr>
        <w:spacing w:after="160" w:line="259" w:lineRule="auto"/>
        <w:rPr>
          <w:rStyle w:val="normaltextrun"/>
          <w:rFonts w:ascii="Calibri" w:hAnsi="Calibri" w:cs="Calibri"/>
        </w:rPr>
      </w:pPr>
    </w:p>
    <w:p w14:paraId="256F15FC" w14:textId="77777777" w:rsidR="00FE05C6" w:rsidRPr="000A3811" w:rsidRDefault="00FE05C6" w:rsidP="000A3811">
      <w:pPr>
        <w:pStyle w:val="ListParagraph"/>
        <w:widowControl w:val="0"/>
        <w:numPr>
          <w:ilvl w:val="0"/>
          <w:numId w:val="51"/>
        </w:numPr>
        <w:overflowPunct w:val="0"/>
        <w:adjustRightInd w:val="0"/>
        <w:spacing w:after="0" w:line="360" w:lineRule="auto"/>
        <w:rPr>
          <w:rFonts w:asciiTheme="majorBidi" w:eastAsia="Times New Roman" w:hAnsiTheme="majorBidi" w:cstheme="majorBidi"/>
          <w:b/>
          <w:sz w:val="24"/>
          <w:szCs w:val="24"/>
          <w:lang w:eastAsia="en-AU"/>
        </w:rPr>
      </w:pPr>
      <w:r w:rsidRPr="000A3811">
        <w:rPr>
          <w:rFonts w:asciiTheme="majorBidi" w:eastAsia="Times New Roman" w:hAnsiTheme="majorBidi" w:cstheme="majorBidi"/>
          <w:b/>
          <w:sz w:val="24"/>
          <w:szCs w:val="24"/>
          <w:lang w:eastAsia="en-AU"/>
        </w:rPr>
        <w:t xml:space="preserve">Justification </w:t>
      </w:r>
    </w:p>
    <w:p w14:paraId="05A79A6F" w14:textId="247DCC86" w:rsidR="00FE05C6" w:rsidRDefault="00FE05C6" w:rsidP="00FE05C6">
      <w:pPr>
        <w:spacing w:after="160" w:line="259" w:lineRule="auto"/>
        <w:rPr>
          <w:rStyle w:val="normaltextrun"/>
          <w:rFonts w:ascii="Calibri" w:hAnsi="Calibri" w:cs="Calibri"/>
        </w:rPr>
      </w:pPr>
      <w:r w:rsidRPr="00FE05C6">
        <w:rPr>
          <w:rStyle w:val="normaltextrun"/>
          <w:rFonts w:ascii="Calibri" w:hAnsi="Calibri" w:cs="Calibri"/>
        </w:rPr>
        <w:t>The Report “</w:t>
      </w:r>
      <w:r w:rsidR="000A74ED">
        <w:rPr>
          <w:rStyle w:val="normaltextrun"/>
          <w:rFonts w:ascii="Calibri" w:hAnsi="Calibri" w:cs="Calibri"/>
        </w:rPr>
        <w:t>Climate Equity</w:t>
      </w:r>
      <w:r w:rsidRPr="00FE05C6">
        <w:rPr>
          <w:rStyle w:val="normaltextrun"/>
          <w:rFonts w:ascii="Calibri" w:hAnsi="Calibri" w:cs="Calibri"/>
        </w:rPr>
        <w:t xml:space="preserve">” was launched by the NCSW at the National level with the financial and technical support of UNDP. As the result, </w:t>
      </w:r>
      <w:r w:rsidR="000A74ED">
        <w:rPr>
          <w:rStyle w:val="normaltextrun"/>
          <w:rFonts w:ascii="Calibri" w:hAnsi="Calibri" w:cs="Calibri"/>
        </w:rPr>
        <w:t>NCSW undertook a few key short-term advocacy initiatives based on the recommendations of the report</w:t>
      </w:r>
      <w:r w:rsidRPr="00FE05C6">
        <w:rPr>
          <w:rStyle w:val="normaltextrun"/>
          <w:rFonts w:ascii="Calibri" w:hAnsi="Calibri" w:cs="Calibri"/>
        </w:rPr>
        <w:t xml:space="preserve">. </w:t>
      </w:r>
      <w:r w:rsidR="000A74ED">
        <w:rPr>
          <w:rStyle w:val="normaltextrun"/>
          <w:rFonts w:ascii="Calibri" w:hAnsi="Calibri" w:cs="Calibri"/>
        </w:rPr>
        <w:t xml:space="preserve">NCSW intends to take </w:t>
      </w:r>
      <w:r w:rsidR="000A3811">
        <w:rPr>
          <w:rStyle w:val="normaltextrun"/>
          <w:rFonts w:ascii="Calibri" w:hAnsi="Calibri" w:cs="Calibri"/>
        </w:rPr>
        <w:t xml:space="preserve">strategic, </w:t>
      </w:r>
      <w:proofErr w:type="gramStart"/>
      <w:r w:rsidR="000A74ED">
        <w:rPr>
          <w:rStyle w:val="normaltextrun"/>
          <w:rFonts w:ascii="Calibri" w:hAnsi="Calibri" w:cs="Calibri"/>
        </w:rPr>
        <w:t>comprehensive</w:t>
      </w:r>
      <w:proofErr w:type="gramEnd"/>
      <w:r w:rsidR="000A74ED">
        <w:rPr>
          <w:rStyle w:val="normaltextrun"/>
          <w:rFonts w:ascii="Calibri" w:hAnsi="Calibri" w:cs="Calibri"/>
        </w:rPr>
        <w:t xml:space="preserve"> and long-term initiatives highlighted in the recommendations. </w:t>
      </w:r>
    </w:p>
    <w:p w14:paraId="559D0070" w14:textId="6D439C87" w:rsidR="00B9236C" w:rsidRPr="00A77D64" w:rsidRDefault="00FE05C6" w:rsidP="00B9236C">
      <w:pPr>
        <w:spacing w:after="0" w:line="240" w:lineRule="auto"/>
        <w:jc w:val="both"/>
        <w:rPr>
          <w:rStyle w:val="normaltextrun"/>
        </w:rPr>
      </w:pPr>
      <w:r>
        <w:rPr>
          <w:rStyle w:val="normaltextrun"/>
          <w:rFonts w:ascii="Calibri" w:hAnsi="Calibri" w:cs="Calibri"/>
        </w:rPr>
        <w:t>NCSW has requested UNDP to enable the Commission to hire a</w:t>
      </w:r>
      <w:r w:rsidR="000A3811">
        <w:rPr>
          <w:rStyle w:val="normaltextrun"/>
          <w:rFonts w:ascii="Calibri" w:hAnsi="Calibri" w:cs="Calibri"/>
        </w:rPr>
        <w:t xml:space="preserve"> technical Expert – Gender and Climate Change </w:t>
      </w:r>
      <w:r>
        <w:rPr>
          <w:rStyle w:val="normaltextrun"/>
          <w:rFonts w:ascii="Calibri" w:hAnsi="Calibri" w:cs="Calibri"/>
        </w:rPr>
        <w:t xml:space="preserve">to kick start their work on the </w:t>
      </w:r>
      <w:r w:rsidR="000A3811">
        <w:rPr>
          <w:rStyle w:val="normaltextrun"/>
          <w:rFonts w:ascii="Calibri" w:hAnsi="Calibri" w:cs="Calibri"/>
        </w:rPr>
        <w:t>climate equity</w:t>
      </w:r>
      <w:r>
        <w:rPr>
          <w:rStyle w:val="normaltextrun"/>
          <w:rFonts w:ascii="Calibri" w:hAnsi="Calibri" w:cs="Calibri"/>
        </w:rPr>
        <w:t xml:space="preserve">. </w:t>
      </w:r>
      <w:r w:rsidR="00B9236C" w:rsidRPr="0059757D">
        <w:rPr>
          <w:rStyle w:val="normaltextrun"/>
          <w:rFonts w:ascii="Calibri" w:hAnsi="Calibri" w:cs="Calibri"/>
        </w:rPr>
        <w:t xml:space="preserve">To ensure continuity and sustainability in achieving objectives </w:t>
      </w:r>
      <w:r w:rsidR="00B9236C">
        <w:rPr>
          <w:rStyle w:val="normaltextrun"/>
          <w:rFonts w:ascii="Calibri" w:hAnsi="Calibri" w:cs="Calibri"/>
        </w:rPr>
        <w:t>to reduce gender gap</w:t>
      </w:r>
      <w:r w:rsidR="000A3811">
        <w:rPr>
          <w:rStyle w:val="normaltextrun"/>
          <w:rFonts w:ascii="Calibri" w:hAnsi="Calibri" w:cs="Calibri"/>
        </w:rPr>
        <w:t xml:space="preserve"> and</w:t>
      </w:r>
      <w:r w:rsidR="00B9236C">
        <w:rPr>
          <w:rStyle w:val="normaltextrun"/>
          <w:rFonts w:ascii="Calibri" w:hAnsi="Calibri" w:cs="Calibri"/>
        </w:rPr>
        <w:t xml:space="preserve"> </w:t>
      </w:r>
      <w:r w:rsidR="000A3811">
        <w:rPr>
          <w:rStyle w:val="normaltextrun"/>
          <w:rFonts w:ascii="Calibri" w:hAnsi="Calibri" w:cs="Calibri"/>
        </w:rPr>
        <w:t>to build climate resilient communities</w:t>
      </w:r>
      <w:r w:rsidR="00B9236C">
        <w:rPr>
          <w:rStyle w:val="normaltextrun"/>
          <w:rFonts w:ascii="Calibri" w:hAnsi="Calibri" w:cs="Calibri"/>
        </w:rPr>
        <w:t>, NCSW requested UNDP Pakistan to financially support the initiative. T</w:t>
      </w:r>
      <w:r w:rsidR="00B9236C" w:rsidRPr="0059757D">
        <w:rPr>
          <w:rStyle w:val="normaltextrun"/>
          <w:rFonts w:ascii="Calibri" w:hAnsi="Calibri" w:cs="Calibri"/>
        </w:rPr>
        <w:t xml:space="preserve">he TORs have been designed </w:t>
      </w:r>
      <w:proofErr w:type="gramStart"/>
      <w:r w:rsidR="00B9236C" w:rsidRPr="0059757D">
        <w:rPr>
          <w:rStyle w:val="normaltextrun"/>
          <w:rFonts w:ascii="Calibri" w:hAnsi="Calibri" w:cs="Calibri"/>
        </w:rPr>
        <w:t>similar to</w:t>
      </w:r>
      <w:proofErr w:type="gramEnd"/>
      <w:r w:rsidR="00B9236C" w:rsidRPr="0059757D">
        <w:rPr>
          <w:rStyle w:val="normaltextrun"/>
          <w:rFonts w:ascii="Calibri" w:hAnsi="Calibri" w:cs="Calibri"/>
        </w:rPr>
        <w:t xml:space="preserve"> the position provided in the approved structure of positions of NCSW. </w:t>
      </w:r>
      <w:r w:rsidR="00B9236C" w:rsidRPr="00A77D64">
        <w:rPr>
          <w:rStyle w:val="normaltextrun"/>
          <w:rFonts w:ascii="Calibri" w:hAnsi="Calibri" w:cs="Calibri"/>
        </w:rPr>
        <w:t xml:space="preserve">Originally NCSW’s structure as reflected in its Organogram and the criteria developed for its core positions does contain parameters to hire professionals who can manage work in this domain of work of NCSW. </w:t>
      </w:r>
    </w:p>
    <w:p w14:paraId="0326A0F5" w14:textId="77777777" w:rsidR="00B9236C" w:rsidRPr="00A77D64" w:rsidRDefault="00B9236C" w:rsidP="00B9236C">
      <w:pPr>
        <w:spacing w:after="0" w:line="240" w:lineRule="auto"/>
        <w:jc w:val="both"/>
        <w:rPr>
          <w:rStyle w:val="normaltextrun"/>
          <w:rFonts w:ascii="Calibri" w:hAnsi="Calibri" w:cs="Calibri"/>
        </w:rPr>
      </w:pPr>
    </w:p>
    <w:p w14:paraId="7BF9896D" w14:textId="35F42BDC" w:rsidR="00B9236C" w:rsidRDefault="000A3811" w:rsidP="00B9236C">
      <w:pPr>
        <w:spacing w:after="0" w:line="240" w:lineRule="auto"/>
        <w:jc w:val="both"/>
        <w:rPr>
          <w:rStyle w:val="normaltextrun"/>
          <w:rFonts w:ascii="Calibri" w:hAnsi="Calibri" w:cs="Calibri"/>
        </w:rPr>
      </w:pPr>
      <w:r>
        <w:rPr>
          <w:rStyle w:val="normaltextrun"/>
          <w:rFonts w:ascii="Calibri" w:hAnsi="Calibri" w:cs="Calibri"/>
        </w:rPr>
        <w:lastRenderedPageBreak/>
        <w:t xml:space="preserve">The position of the technical Expert – Gender and Climate Change </w:t>
      </w:r>
      <w:r w:rsidR="00B9236C" w:rsidRPr="0059757D">
        <w:rPr>
          <w:rStyle w:val="normaltextrun"/>
          <w:rFonts w:ascii="Calibri" w:hAnsi="Calibri" w:cs="Calibri"/>
        </w:rPr>
        <w:t xml:space="preserve">is of equivalent level as of the vacant position of </w:t>
      </w:r>
      <w:r>
        <w:rPr>
          <w:rStyle w:val="normaltextrun"/>
          <w:rFonts w:ascii="Calibri" w:hAnsi="Calibri" w:cs="Calibri"/>
        </w:rPr>
        <w:t>Deputy</w:t>
      </w:r>
      <w:r w:rsidR="00B9236C" w:rsidRPr="0059757D">
        <w:rPr>
          <w:rStyle w:val="normaltextrun"/>
          <w:rFonts w:ascii="Calibri" w:hAnsi="Calibri" w:cs="Calibri"/>
        </w:rPr>
        <w:t xml:space="preserve"> Chief, </w:t>
      </w:r>
      <w:proofErr w:type="gramStart"/>
      <w:r w:rsidRPr="000A3811">
        <w:rPr>
          <w:rStyle w:val="normaltextrun"/>
          <w:rFonts w:ascii="Calibri" w:hAnsi="Calibri" w:cs="Calibri"/>
        </w:rPr>
        <w:t>This</w:t>
      </w:r>
      <w:proofErr w:type="gramEnd"/>
      <w:r w:rsidRPr="000A3811">
        <w:rPr>
          <w:rStyle w:val="normaltextrun"/>
          <w:rFonts w:ascii="Calibri" w:hAnsi="Calibri" w:cs="Calibri"/>
        </w:rPr>
        <w:t xml:space="preserve"> position has the same delivery &amp; output targets as of the regular vacant positions of Deputy Chief of NCSW, which is senior position of BPS 19 and has authority to ensure focus and allocate resources to accomplish desired targets of climate resilience, particularly in disaster situations. This position falls directly under the top management and has ability to lead, communicate and convince decisions makers to ensure desired work is prioritized according to strategic objectives. </w:t>
      </w:r>
    </w:p>
    <w:p w14:paraId="4B88F620" w14:textId="77777777" w:rsidR="00B9236C" w:rsidRDefault="00B9236C" w:rsidP="00B9236C">
      <w:pPr>
        <w:spacing w:after="0" w:line="240" w:lineRule="auto"/>
        <w:jc w:val="both"/>
        <w:rPr>
          <w:rStyle w:val="normaltextrun"/>
          <w:rFonts w:ascii="Calibri" w:hAnsi="Calibri" w:cs="Calibri"/>
        </w:rPr>
      </w:pPr>
    </w:p>
    <w:p w14:paraId="0401CB5B" w14:textId="068CB777" w:rsidR="00B9236C" w:rsidRPr="0059757D" w:rsidRDefault="00B9236C" w:rsidP="00B9236C">
      <w:pPr>
        <w:spacing w:after="0" w:line="240" w:lineRule="auto"/>
        <w:jc w:val="both"/>
        <w:rPr>
          <w:rStyle w:val="normaltextrun"/>
          <w:rFonts w:ascii="Calibri" w:hAnsi="Calibri" w:cs="Calibri"/>
        </w:rPr>
      </w:pPr>
      <w:r>
        <w:rPr>
          <w:rStyle w:val="normaltextrun"/>
          <w:rFonts w:ascii="Calibri" w:hAnsi="Calibri" w:cs="Calibri"/>
        </w:rPr>
        <w:t xml:space="preserve">There were four key thematic areas of the Digitalization and Women in Pakistan report. The provided </w:t>
      </w:r>
      <w:proofErr w:type="spellStart"/>
      <w:r>
        <w:rPr>
          <w:rStyle w:val="normaltextrun"/>
          <w:rFonts w:ascii="Calibri" w:hAnsi="Calibri" w:cs="Calibri"/>
        </w:rPr>
        <w:t>robused</w:t>
      </w:r>
      <w:proofErr w:type="spellEnd"/>
      <w:r>
        <w:rPr>
          <w:rStyle w:val="normaltextrun"/>
          <w:rFonts w:ascii="Calibri" w:hAnsi="Calibri" w:cs="Calibri"/>
        </w:rPr>
        <w:t xml:space="preserve"> recommendations to excel the NCSW digitalization agenda. Following are the key themes of the report: </w:t>
      </w:r>
    </w:p>
    <w:p w14:paraId="5A706795" w14:textId="77777777" w:rsidR="00451CCB" w:rsidRDefault="00451CCB" w:rsidP="009B559E">
      <w:pPr>
        <w:pStyle w:val="BodyText"/>
        <w:rPr>
          <w:rFonts w:asciiTheme="majorBidi" w:hAnsiTheme="majorBidi" w:cstheme="majorBidi"/>
          <w:szCs w:val="24"/>
          <w:lang w:val="en-GB"/>
        </w:rPr>
      </w:pPr>
    </w:p>
    <w:p w14:paraId="36F4CBFD" w14:textId="77777777" w:rsidR="000A3811" w:rsidRDefault="000A3811" w:rsidP="000A3811">
      <w:pPr>
        <w:pStyle w:val="Default"/>
      </w:pPr>
      <w:r>
        <w:rPr>
          <w:rFonts w:asciiTheme="majorBidi" w:hAnsiTheme="majorBidi" w:cstheme="majorBidi"/>
          <w:b/>
          <w:bCs/>
          <w:lang w:val="en-GB"/>
        </w:rPr>
        <w:t>Priority Theme</w:t>
      </w:r>
      <w:r w:rsidR="00451CCB">
        <w:rPr>
          <w:rFonts w:asciiTheme="majorBidi" w:hAnsiTheme="majorBidi" w:cstheme="majorBidi"/>
          <w:b/>
          <w:bCs/>
          <w:lang w:val="en-GB"/>
        </w:rPr>
        <w:t>:</w:t>
      </w:r>
      <w:r>
        <w:rPr>
          <w:rFonts w:asciiTheme="majorBidi" w:hAnsiTheme="majorBidi" w:cstheme="majorBidi"/>
          <w:b/>
          <w:bCs/>
          <w:lang w:val="en-GB"/>
        </w:rPr>
        <w:t xml:space="preserve"> </w:t>
      </w:r>
    </w:p>
    <w:p w14:paraId="6742E9C7" w14:textId="68427CC1" w:rsidR="00D34B9F" w:rsidRPr="000A3811" w:rsidRDefault="000A3811" w:rsidP="000A3811">
      <w:pPr>
        <w:pStyle w:val="BodyText"/>
        <w:rPr>
          <w:rStyle w:val="normaltextrun"/>
          <w:rFonts w:ascii="Calibri" w:eastAsiaTheme="minorEastAsia" w:hAnsi="Calibri" w:cs="Calibri"/>
          <w:sz w:val="22"/>
          <w:szCs w:val="22"/>
        </w:rPr>
      </w:pPr>
      <w:r w:rsidRPr="000A3811">
        <w:rPr>
          <w:rStyle w:val="normaltextrun"/>
          <w:rFonts w:ascii="Calibri" w:eastAsiaTheme="minorEastAsia" w:hAnsi="Calibri" w:cs="Calibri"/>
          <w:sz w:val="22"/>
          <w:szCs w:val="22"/>
        </w:rPr>
        <w:t xml:space="preserve"> Achieving gender equality and the empowerment of all women and girls in the context of climate change, environmental and disaster risk reduction </w:t>
      </w:r>
      <w:proofErr w:type="gramStart"/>
      <w:r w:rsidRPr="000A3811">
        <w:rPr>
          <w:rStyle w:val="normaltextrun"/>
          <w:rFonts w:ascii="Calibri" w:eastAsiaTheme="minorEastAsia" w:hAnsi="Calibri" w:cs="Calibri"/>
          <w:sz w:val="22"/>
          <w:szCs w:val="22"/>
        </w:rPr>
        <w:t>policies</w:t>
      </w:r>
      <w:proofErr w:type="gramEnd"/>
      <w:r w:rsidRPr="000A3811">
        <w:rPr>
          <w:rStyle w:val="normaltextrun"/>
          <w:rFonts w:ascii="Calibri" w:eastAsiaTheme="minorEastAsia" w:hAnsi="Calibri" w:cs="Calibri"/>
          <w:sz w:val="22"/>
          <w:szCs w:val="22"/>
        </w:rPr>
        <w:t xml:space="preserve"> and programme.</w:t>
      </w:r>
    </w:p>
    <w:p w14:paraId="384BF0C8" w14:textId="77777777" w:rsidR="00FE05C6" w:rsidRDefault="00FE05C6" w:rsidP="00FE05C6">
      <w:pPr>
        <w:pStyle w:val="BodyText"/>
        <w:rPr>
          <w:rFonts w:asciiTheme="majorBidi" w:hAnsiTheme="majorBidi" w:cstheme="majorBidi"/>
          <w:b/>
          <w:bCs/>
          <w:szCs w:val="24"/>
          <w:lang w:val="en-GB"/>
        </w:rPr>
      </w:pPr>
    </w:p>
    <w:p w14:paraId="2669E062" w14:textId="77777777" w:rsidR="00FE05C6" w:rsidRDefault="00FE05C6" w:rsidP="00FE05C6">
      <w:pPr>
        <w:rPr>
          <w:rFonts w:asciiTheme="majorBidi" w:hAnsiTheme="majorBidi" w:cstheme="majorBidi"/>
          <w:b/>
          <w:bCs/>
          <w:color w:val="4F81BD" w:themeColor="accent1"/>
        </w:rPr>
      </w:pPr>
      <w:r w:rsidRPr="002D499D">
        <w:rPr>
          <w:rFonts w:asciiTheme="majorBidi" w:hAnsiTheme="majorBidi" w:cstheme="majorBidi"/>
          <w:b/>
          <w:bCs/>
          <w:color w:val="4F81BD" w:themeColor="accent1"/>
        </w:rPr>
        <w:t xml:space="preserve">Thematic areas </w:t>
      </w:r>
    </w:p>
    <w:p w14:paraId="46D1D85B" w14:textId="4C958FBE" w:rsidR="00FE05C6" w:rsidRPr="00C93E0F" w:rsidRDefault="00A77D64" w:rsidP="00FE05C6">
      <w:pPr>
        <w:pStyle w:val="ListParagraph"/>
        <w:widowControl w:val="0"/>
        <w:numPr>
          <w:ilvl w:val="0"/>
          <w:numId w:val="52"/>
        </w:numPr>
        <w:suppressAutoHyphens/>
        <w:spacing w:before="120" w:after="120" w:line="240" w:lineRule="auto"/>
        <w:jc w:val="both"/>
        <w:rPr>
          <w:rStyle w:val="normaltextrun"/>
          <w:rFonts w:ascii="Calibri" w:hAnsi="Calibri" w:cs="Calibri"/>
        </w:rPr>
      </w:pPr>
      <w:r>
        <w:rPr>
          <w:rStyle w:val="normaltextrun"/>
          <w:rFonts w:ascii="Calibri" w:hAnsi="Calibri" w:cs="Calibri"/>
        </w:rPr>
        <w:t>Aiming for Climate Equity</w:t>
      </w:r>
    </w:p>
    <w:p w14:paraId="7B660335" w14:textId="7207F731" w:rsidR="00FE05C6" w:rsidRPr="00C93E0F" w:rsidRDefault="00A77D64" w:rsidP="00FE05C6">
      <w:pPr>
        <w:pStyle w:val="ListParagraph"/>
        <w:widowControl w:val="0"/>
        <w:numPr>
          <w:ilvl w:val="0"/>
          <w:numId w:val="52"/>
        </w:numPr>
        <w:suppressAutoHyphens/>
        <w:spacing w:before="120" w:after="120" w:line="240" w:lineRule="auto"/>
        <w:jc w:val="both"/>
        <w:rPr>
          <w:rStyle w:val="normaltextrun"/>
          <w:rFonts w:ascii="Calibri" w:hAnsi="Calibri" w:cs="Calibri"/>
        </w:rPr>
      </w:pPr>
      <w:r>
        <w:rPr>
          <w:rStyle w:val="normaltextrun"/>
          <w:rFonts w:ascii="Calibri" w:hAnsi="Calibri" w:cs="Calibri"/>
        </w:rPr>
        <w:t xml:space="preserve">Gender Proofing Climate Policy </w:t>
      </w:r>
    </w:p>
    <w:p w14:paraId="369F1545" w14:textId="7674101C" w:rsidR="00451CCB" w:rsidRPr="00A77D64" w:rsidRDefault="00FE05C6" w:rsidP="00A77D64">
      <w:pPr>
        <w:pStyle w:val="ListParagraph"/>
        <w:widowControl w:val="0"/>
        <w:numPr>
          <w:ilvl w:val="0"/>
          <w:numId w:val="52"/>
        </w:numPr>
        <w:suppressAutoHyphens/>
        <w:spacing w:before="120" w:after="120" w:line="240" w:lineRule="auto"/>
        <w:jc w:val="both"/>
        <w:rPr>
          <w:rStyle w:val="normaltextrun"/>
          <w:rFonts w:asciiTheme="majorBidi" w:hAnsiTheme="majorBidi" w:cstheme="majorBidi"/>
          <w:b/>
          <w:bCs/>
          <w:szCs w:val="24"/>
          <w:lang w:val="en-GB"/>
        </w:rPr>
      </w:pPr>
      <w:r w:rsidRPr="00C93E0F">
        <w:rPr>
          <w:rStyle w:val="normaltextrun"/>
          <w:rFonts w:ascii="Calibri" w:hAnsi="Calibri" w:cs="Calibri"/>
        </w:rPr>
        <w:t xml:space="preserve"> </w:t>
      </w:r>
      <w:r w:rsidR="00A77D64">
        <w:t>Pathways to Equity: Women’s Role in Key Sectors</w:t>
      </w:r>
      <w:r w:rsidR="00A77D64" w:rsidRPr="00C93E0F">
        <w:rPr>
          <w:rStyle w:val="normaltextrun"/>
          <w:rFonts w:ascii="Calibri" w:hAnsi="Calibri" w:cs="Calibri"/>
        </w:rPr>
        <w:t xml:space="preserve"> </w:t>
      </w:r>
    </w:p>
    <w:p w14:paraId="4568627B" w14:textId="511C217C" w:rsidR="00A77D64" w:rsidRPr="00D34B9F" w:rsidRDefault="00A77D64" w:rsidP="00A77D64">
      <w:pPr>
        <w:pStyle w:val="ListParagraph"/>
        <w:widowControl w:val="0"/>
        <w:numPr>
          <w:ilvl w:val="0"/>
          <w:numId w:val="52"/>
        </w:numPr>
        <w:suppressAutoHyphens/>
        <w:spacing w:before="120" w:after="120" w:line="240" w:lineRule="auto"/>
        <w:jc w:val="both"/>
        <w:rPr>
          <w:rFonts w:asciiTheme="majorBidi" w:hAnsiTheme="majorBidi" w:cstheme="majorBidi"/>
          <w:b/>
          <w:bCs/>
          <w:szCs w:val="24"/>
          <w:lang w:val="en-GB"/>
        </w:rPr>
      </w:pPr>
      <w:r>
        <w:t>Perspectives from the Provinces and Regions</w:t>
      </w:r>
    </w:p>
    <w:p w14:paraId="56852E23" w14:textId="623BCA2D" w:rsidR="009B559E" w:rsidRPr="00D34B9F" w:rsidRDefault="009B559E" w:rsidP="00D34B9F">
      <w:pPr>
        <w:pStyle w:val="BodyText"/>
        <w:numPr>
          <w:ilvl w:val="0"/>
          <w:numId w:val="2"/>
        </w:numPr>
        <w:rPr>
          <w:rFonts w:asciiTheme="majorBidi" w:hAnsiTheme="majorBidi" w:cstheme="majorBidi"/>
          <w:b/>
          <w:bCs/>
          <w:szCs w:val="24"/>
          <w:lang w:val="en-GB"/>
        </w:rPr>
      </w:pPr>
      <w:r w:rsidRPr="00D34B9F">
        <w:rPr>
          <w:rFonts w:asciiTheme="majorBidi" w:hAnsiTheme="majorBidi" w:cstheme="majorBidi"/>
          <w:b/>
          <w:bCs/>
          <w:szCs w:val="24"/>
          <w:lang w:val="en-GB"/>
        </w:rPr>
        <w:t>Methodology</w:t>
      </w:r>
      <w:r w:rsidR="00451CCB">
        <w:rPr>
          <w:rFonts w:asciiTheme="majorBidi" w:hAnsiTheme="majorBidi" w:cstheme="majorBidi"/>
          <w:b/>
          <w:bCs/>
          <w:szCs w:val="24"/>
          <w:lang w:val="en-GB"/>
        </w:rPr>
        <w:t>:</w:t>
      </w:r>
    </w:p>
    <w:p w14:paraId="7140D61F" w14:textId="7AFA3429" w:rsidR="00451CCB" w:rsidRPr="00C93E0F" w:rsidRDefault="009B559E" w:rsidP="00C93E0F">
      <w:pPr>
        <w:widowControl w:val="0"/>
        <w:suppressAutoHyphens/>
        <w:spacing w:before="120" w:after="120" w:line="240" w:lineRule="auto"/>
        <w:jc w:val="both"/>
        <w:rPr>
          <w:rFonts w:ascii="Calibri" w:hAnsi="Calibri" w:cs="Calibri"/>
        </w:rPr>
      </w:pPr>
      <w:r w:rsidRPr="00C93E0F">
        <w:rPr>
          <w:rStyle w:val="normaltextrun"/>
          <w:rFonts w:ascii="Calibri" w:hAnsi="Calibri" w:cs="Calibri"/>
        </w:rPr>
        <w:t xml:space="preserve">The </w:t>
      </w:r>
      <w:r w:rsidR="00A77D64">
        <w:rPr>
          <w:rStyle w:val="normaltextrun"/>
          <w:rFonts w:ascii="Calibri" w:hAnsi="Calibri" w:cs="Calibri"/>
        </w:rPr>
        <w:t>Technical Expert – Gender and Climate Change</w:t>
      </w:r>
      <w:r w:rsidR="00B9236C" w:rsidRPr="00C93E0F">
        <w:rPr>
          <w:rStyle w:val="normaltextrun"/>
          <w:rFonts w:ascii="Calibri" w:hAnsi="Calibri" w:cs="Calibri"/>
        </w:rPr>
        <w:t xml:space="preserve"> will directly report to the Chairperson NCSW</w:t>
      </w:r>
      <w:r w:rsidR="00C93E0F" w:rsidRPr="00C93E0F">
        <w:rPr>
          <w:rStyle w:val="normaltextrun"/>
          <w:rFonts w:ascii="Calibri" w:hAnsi="Calibri" w:cs="Calibri"/>
        </w:rPr>
        <w:t xml:space="preserve"> </w:t>
      </w:r>
      <w:r w:rsidR="00C93E0F">
        <w:rPr>
          <w:rStyle w:val="normaltextrun"/>
          <w:rFonts w:ascii="Calibri" w:hAnsi="Calibri" w:cs="Calibri"/>
        </w:rPr>
        <w:t>with the</w:t>
      </w:r>
      <w:r w:rsidR="00C93E0F" w:rsidRPr="00C93E0F">
        <w:rPr>
          <w:rStyle w:val="normaltextrun"/>
          <w:rFonts w:ascii="Calibri" w:hAnsi="Calibri" w:cs="Calibri"/>
        </w:rPr>
        <w:t xml:space="preserve"> </w:t>
      </w:r>
      <w:r w:rsidR="00C93E0F">
        <w:rPr>
          <w:rStyle w:val="normaltextrun"/>
          <w:rFonts w:ascii="Calibri" w:hAnsi="Calibri" w:cs="Calibri"/>
        </w:rPr>
        <w:t xml:space="preserve">administrative </w:t>
      </w:r>
      <w:r w:rsidR="00C93E0F" w:rsidRPr="00C93E0F">
        <w:rPr>
          <w:rStyle w:val="normaltextrun"/>
          <w:rFonts w:ascii="Calibri" w:hAnsi="Calibri" w:cs="Calibri"/>
        </w:rPr>
        <w:t>support of the Gender Specialist/Gender Analyst</w:t>
      </w:r>
      <w:r w:rsidR="00C93E0F">
        <w:rPr>
          <w:rStyle w:val="normaltextrun"/>
          <w:rFonts w:ascii="Calibri" w:hAnsi="Calibri" w:cs="Calibri"/>
        </w:rPr>
        <w:t xml:space="preserve"> UNDP Pakistan</w:t>
      </w:r>
      <w:r w:rsidR="00B9236C" w:rsidRPr="00C93E0F">
        <w:rPr>
          <w:rStyle w:val="normaltextrun"/>
          <w:rFonts w:ascii="Calibri" w:hAnsi="Calibri" w:cs="Calibri"/>
        </w:rPr>
        <w:t xml:space="preserve">. She/He will be consulting with the other departments within the NCSW and relevant stakeholders. She/He will be using the interactive tools to engage stakeholders and provide the adequate support to the NCSW. These may include the individual consultations, </w:t>
      </w:r>
      <w:r w:rsidR="00C93E0F" w:rsidRPr="00C93E0F">
        <w:rPr>
          <w:rStyle w:val="normaltextrun"/>
          <w:rFonts w:ascii="Calibri" w:hAnsi="Calibri" w:cs="Calibri"/>
        </w:rPr>
        <w:t xml:space="preserve">proposing innovative solutions, group consultations, Focused Group Discussions etc. </w:t>
      </w:r>
    </w:p>
    <w:p w14:paraId="01816E47" w14:textId="77777777" w:rsidR="00451CCB" w:rsidRPr="00D34B9F" w:rsidRDefault="00451CCB" w:rsidP="009B559E">
      <w:pPr>
        <w:pStyle w:val="BodyText"/>
        <w:jc w:val="both"/>
        <w:rPr>
          <w:rFonts w:asciiTheme="majorBidi" w:hAnsiTheme="majorBidi" w:cstheme="majorBidi"/>
          <w:szCs w:val="24"/>
          <w:lang w:val="en-GB"/>
        </w:rPr>
      </w:pPr>
    </w:p>
    <w:p w14:paraId="306505DC" w14:textId="3A24BD90" w:rsidR="00986249" w:rsidRPr="00451CCB" w:rsidRDefault="00741E67" w:rsidP="00451CCB">
      <w:pPr>
        <w:pStyle w:val="ListParagraph"/>
        <w:widowControl w:val="0"/>
        <w:numPr>
          <w:ilvl w:val="0"/>
          <w:numId w:val="2"/>
        </w:numPr>
        <w:overflowPunct w:val="0"/>
        <w:adjustRightInd w:val="0"/>
        <w:spacing w:after="0" w:line="360" w:lineRule="auto"/>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Scope of Work</w:t>
      </w:r>
      <w:r w:rsidR="00451CCB">
        <w:rPr>
          <w:rFonts w:asciiTheme="majorBidi" w:hAnsiTheme="majorBidi" w:cstheme="majorBidi"/>
          <w:b/>
          <w:bCs/>
          <w:szCs w:val="24"/>
          <w:lang w:val="en-GB"/>
        </w:rPr>
        <w:t>:</w:t>
      </w:r>
    </w:p>
    <w:p w14:paraId="642CA0A3" w14:textId="59108AC0" w:rsidR="00C93E0F" w:rsidRPr="00CA526D" w:rsidRDefault="00CA526D" w:rsidP="00CA526D">
      <w:pPr>
        <w:shd w:val="clear" w:color="auto" w:fill="FFFFFF"/>
        <w:spacing w:after="0" w:line="240" w:lineRule="auto"/>
        <w:jc w:val="both"/>
        <w:rPr>
          <w:rFonts w:ascii="Times New Roman" w:hAnsi="Times New Roman" w:cs="Times New Roman"/>
          <w:sz w:val="24"/>
          <w:szCs w:val="24"/>
        </w:rPr>
      </w:pPr>
      <w:bookmarkStart w:id="0" w:name="_Hlk51367381"/>
      <w:r>
        <w:rPr>
          <w:rFonts w:ascii="Times New Roman" w:eastAsia="Times New Roman" w:hAnsi="Times New Roman" w:cs="Times New Roman"/>
          <w:color w:val="222222"/>
          <w:sz w:val="24"/>
          <w:szCs w:val="24"/>
        </w:rPr>
        <w:t xml:space="preserve">The incumbent will be responsible for managing the Digitalization and Gender Equality Portfolio of the </w:t>
      </w:r>
      <w:r w:rsidR="00856C12">
        <w:rPr>
          <w:rFonts w:ascii="Times New Roman" w:eastAsia="Times New Roman" w:hAnsi="Times New Roman" w:cs="Times New Roman"/>
          <w:color w:val="222222"/>
          <w:sz w:val="24"/>
          <w:szCs w:val="24"/>
        </w:rPr>
        <w:t xml:space="preserve">National Commission on the Status of Women. </w:t>
      </w:r>
    </w:p>
    <w:p w14:paraId="69A0DC43" w14:textId="77777777" w:rsidR="00D34B9F" w:rsidRPr="00D34B9F" w:rsidRDefault="00D34B9F" w:rsidP="00E3296B">
      <w:pPr>
        <w:widowControl w:val="0"/>
        <w:overflowPunct w:val="0"/>
        <w:adjustRightInd w:val="0"/>
        <w:spacing w:after="0"/>
        <w:ind w:left="360"/>
        <w:jc w:val="both"/>
        <w:rPr>
          <w:rFonts w:asciiTheme="majorBidi" w:eastAsia="Times New Roman" w:hAnsiTheme="majorBidi" w:cstheme="majorBidi"/>
          <w:bCs/>
          <w:sz w:val="24"/>
          <w:szCs w:val="24"/>
          <w:lang w:eastAsia="en-AU"/>
        </w:rPr>
      </w:pPr>
    </w:p>
    <w:bookmarkEnd w:id="0"/>
    <w:p w14:paraId="4B917611" w14:textId="00EEE20B" w:rsidR="00A92E8C" w:rsidRPr="00D34B9F" w:rsidRDefault="00741E67" w:rsidP="00C72D50">
      <w:pPr>
        <w:pStyle w:val="ListParagraph"/>
        <w:widowControl w:val="0"/>
        <w:numPr>
          <w:ilvl w:val="0"/>
          <w:numId w:val="2"/>
        </w:numPr>
        <w:overflowPunct w:val="0"/>
        <w:adjustRightInd w:val="0"/>
        <w:jc w:val="both"/>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Expected Outputs and Deliverables</w:t>
      </w:r>
      <w:r w:rsidR="00451CCB">
        <w:rPr>
          <w:rFonts w:asciiTheme="majorBidi" w:hAnsiTheme="majorBidi" w:cstheme="majorBidi"/>
          <w:b/>
          <w:bCs/>
          <w:szCs w:val="24"/>
          <w:lang w:val="en-GB"/>
        </w:rPr>
        <w:t>:</w:t>
      </w:r>
    </w:p>
    <w:tbl>
      <w:tblPr>
        <w:tblStyle w:val="TableGrid"/>
        <w:tblW w:w="10041" w:type="dxa"/>
        <w:jc w:val="center"/>
        <w:tblLook w:val="04A0" w:firstRow="1" w:lastRow="0" w:firstColumn="1" w:lastColumn="0" w:noHBand="0" w:noVBand="1"/>
      </w:tblPr>
      <w:tblGrid>
        <w:gridCol w:w="469"/>
        <w:gridCol w:w="4977"/>
        <w:gridCol w:w="1331"/>
        <w:gridCol w:w="1341"/>
        <w:gridCol w:w="1923"/>
      </w:tblGrid>
      <w:tr w:rsidR="001406A3" w:rsidRPr="00D34B9F" w14:paraId="2E2994B4" w14:textId="77777777" w:rsidTr="001406A3">
        <w:trPr>
          <w:jc w:val="center"/>
        </w:trPr>
        <w:tc>
          <w:tcPr>
            <w:tcW w:w="469" w:type="dxa"/>
            <w:vAlign w:val="center"/>
          </w:tcPr>
          <w:p w14:paraId="562CA217" w14:textId="119A41EA" w:rsidR="001406A3" w:rsidRPr="00D34B9F" w:rsidRDefault="001406A3" w:rsidP="009F3625">
            <w:pPr>
              <w:tabs>
                <w:tab w:val="left" w:pos="450"/>
              </w:tabs>
              <w:jc w:val="center"/>
              <w:rPr>
                <w:rFonts w:asciiTheme="majorBidi" w:hAnsiTheme="majorBidi" w:cstheme="majorBidi"/>
                <w:b/>
                <w:bCs/>
                <w:sz w:val="24"/>
                <w:szCs w:val="24"/>
              </w:rPr>
            </w:pPr>
            <w:r w:rsidRPr="00D34B9F">
              <w:rPr>
                <w:rFonts w:asciiTheme="majorBidi" w:hAnsiTheme="majorBidi" w:cstheme="majorBidi"/>
                <w:b/>
                <w:bCs/>
                <w:sz w:val="24"/>
                <w:szCs w:val="24"/>
              </w:rPr>
              <w:t>Sr #</w:t>
            </w:r>
          </w:p>
        </w:tc>
        <w:tc>
          <w:tcPr>
            <w:tcW w:w="4977" w:type="dxa"/>
            <w:vAlign w:val="center"/>
          </w:tcPr>
          <w:p w14:paraId="5657790D" w14:textId="4BF9A8B5" w:rsidR="001406A3" w:rsidRPr="00D34B9F" w:rsidRDefault="001406A3" w:rsidP="009F3625">
            <w:pPr>
              <w:tabs>
                <w:tab w:val="left" w:pos="450"/>
              </w:tabs>
              <w:jc w:val="center"/>
              <w:rPr>
                <w:rFonts w:asciiTheme="majorBidi" w:hAnsiTheme="majorBidi" w:cstheme="majorBidi"/>
                <w:b/>
                <w:bCs/>
                <w:sz w:val="24"/>
                <w:szCs w:val="24"/>
              </w:rPr>
            </w:pPr>
            <w:r>
              <w:rPr>
                <w:rFonts w:asciiTheme="majorBidi" w:hAnsiTheme="majorBidi" w:cstheme="majorBidi"/>
                <w:b/>
                <w:bCs/>
                <w:sz w:val="24"/>
                <w:szCs w:val="24"/>
              </w:rPr>
              <w:t xml:space="preserve">Key </w:t>
            </w:r>
            <w:r w:rsidRPr="00D34B9F">
              <w:rPr>
                <w:rFonts w:asciiTheme="majorBidi" w:hAnsiTheme="majorBidi" w:cstheme="majorBidi"/>
                <w:b/>
                <w:bCs/>
                <w:sz w:val="24"/>
                <w:szCs w:val="24"/>
              </w:rPr>
              <w:t>Deliverables</w:t>
            </w:r>
          </w:p>
        </w:tc>
        <w:tc>
          <w:tcPr>
            <w:tcW w:w="1331" w:type="dxa"/>
          </w:tcPr>
          <w:p w14:paraId="37033E53" w14:textId="385A6EBE" w:rsidR="001406A3" w:rsidRPr="00D34B9F" w:rsidRDefault="001406A3" w:rsidP="00E736A8">
            <w:pPr>
              <w:tabs>
                <w:tab w:val="left" w:pos="450"/>
              </w:tabs>
              <w:spacing w:before="240" w:after="240"/>
              <w:jc w:val="center"/>
              <w:rPr>
                <w:rFonts w:asciiTheme="majorBidi" w:hAnsiTheme="majorBidi" w:cstheme="majorBidi"/>
                <w:b/>
                <w:bCs/>
                <w:sz w:val="24"/>
                <w:szCs w:val="24"/>
              </w:rPr>
            </w:pPr>
            <w:r>
              <w:rPr>
                <w:rFonts w:asciiTheme="majorBidi" w:hAnsiTheme="majorBidi" w:cstheme="majorBidi"/>
                <w:b/>
                <w:bCs/>
                <w:sz w:val="24"/>
                <w:szCs w:val="24"/>
              </w:rPr>
              <w:t xml:space="preserve">Number of days </w:t>
            </w:r>
          </w:p>
        </w:tc>
        <w:tc>
          <w:tcPr>
            <w:tcW w:w="1341" w:type="dxa"/>
            <w:vAlign w:val="center"/>
          </w:tcPr>
          <w:p w14:paraId="141CE9FD" w14:textId="37D66591" w:rsidR="001406A3" w:rsidRPr="00D34B9F" w:rsidRDefault="001406A3" w:rsidP="00E736A8">
            <w:pPr>
              <w:tabs>
                <w:tab w:val="left" w:pos="450"/>
              </w:tabs>
              <w:spacing w:before="240" w:after="240"/>
              <w:jc w:val="center"/>
              <w:rPr>
                <w:rFonts w:asciiTheme="majorBidi" w:hAnsiTheme="majorBidi" w:cstheme="majorBidi"/>
                <w:b/>
                <w:bCs/>
                <w:sz w:val="24"/>
                <w:szCs w:val="24"/>
              </w:rPr>
            </w:pPr>
            <w:r w:rsidRPr="00D34B9F">
              <w:rPr>
                <w:rFonts w:asciiTheme="majorBidi" w:hAnsiTheme="majorBidi" w:cstheme="majorBidi"/>
                <w:b/>
                <w:bCs/>
                <w:sz w:val="24"/>
                <w:szCs w:val="24"/>
              </w:rPr>
              <w:t>Timelines</w:t>
            </w:r>
          </w:p>
        </w:tc>
        <w:tc>
          <w:tcPr>
            <w:tcW w:w="1923" w:type="dxa"/>
            <w:vAlign w:val="center"/>
          </w:tcPr>
          <w:p w14:paraId="3613BC3F" w14:textId="209E3D2B" w:rsidR="001406A3" w:rsidRPr="00D34B9F" w:rsidRDefault="001406A3" w:rsidP="009F3625">
            <w:pPr>
              <w:tabs>
                <w:tab w:val="left" w:pos="450"/>
              </w:tabs>
              <w:spacing w:before="240" w:after="240" w:line="276" w:lineRule="auto"/>
              <w:jc w:val="center"/>
              <w:rPr>
                <w:rFonts w:asciiTheme="majorBidi" w:hAnsiTheme="majorBidi" w:cstheme="majorBidi"/>
                <w:b/>
                <w:bCs/>
                <w:sz w:val="24"/>
                <w:szCs w:val="24"/>
              </w:rPr>
            </w:pPr>
            <w:r w:rsidRPr="00D34B9F">
              <w:rPr>
                <w:rFonts w:asciiTheme="majorBidi" w:hAnsiTheme="majorBidi" w:cstheme="majorBidi"/>
                <w:b/>
                <w:bCs/>
                <w:sz w:val="24"/>
                <w:szCs w:val="24"/>
              </w:rPr>
              <w:t>Review &amp; Approval</w:t>
            </w:r>
          </w:p>
        </w:tc>
      </w:tr>
      <w:tr w:rsidR="00305147" w:rsidRPr="00D34B9F" w14:paraId="1F928C7E" w14:textId="77777777" w:rsidTr="001406A3">
        <w:trPr>
          <w:jc w:val="center"/>
        </w:trPr>
        <w:tc>
          <w:tcPr>
            <w:tcW w:w="469" w:type="dxa"/>
            <w:vAlign w:val="center"/>
          </w:tcPr>
          <w:p w14:paraId="4C57B051" w14:textId="1E8FEBE5" w:rsidR="00305147" w:rsidRPr="00D34B9F" w:rsidRDefault="00305147" w:rsidP="00F71E7C">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1</w:t>
            </w:r>
          </w:p>
        </w:tc>
        <w:tc>
          <w:tcPr>
            <w:tcW w:w="4977" w:type="dxa"/>
            <w:vAlign w:val="center"/>
          </w:tcPr>
          <w:p w14:paraId="287C049E" w14:textId="25D242AB" w:rsidR="00305147" w:rsidRPr="00D34B9F" w:rsidRDefault="00305147" w:rsidP="00293308">
            <w:pPr>
              <w:jc w:val="both"/>
              <w:rPr>
                <w:rFonts w:asciiTheme="majorBidi" w:hAnsiTheme="majorBidi" w:cstheme="majorBidi"/>
                <w:sz w:val="24"/>
                <w:szCs w:val="24"/>
              </w:rPr>
            </w:pPr>
            <w:r w:rsidRPr="00D34B9F">
              <w:rPr>
                <w:rFonts w:asciiTheme="majorBidi" w:hAnsiTheme="majorBidi" w:cstheme="majorBidi"/>
                <w:sz w:val="24"/>
                <w:szCs w:val="24"/>
              </w:rPr>
              <w:t xml:space="preserve">Prepare an inception report with a </w:t>
            </w:r>
            <w:r>
              <w:rPr>
                <w:rFonts w:asciiTheme="majorBidi" w:hAnsiTheme="majorBidi" w:cstheme="majorBidi"/>
                <w:sz w:val="24"/>
                <w:szCs w:val="24"/>
              </w:rPr>
              <w:t xml:space="preserve">work </w:t>
            </w:r>
            <w:r w:rsidRPr="00D34B9F">
              <w:rPr>
                <w:rFonts w:asciiTheme="majorBidi" w:hAnsiTheme="majorBidi" w:cstheme="majorBidi"/>
                <w:sz w:val="24"/>
                <w:szCs w:val="24"/>
              </w:rPr>
              <w:t>plan of action</w:t>
            </w:r>
            <w:r>
              <w:rPr>
                <w:rFonts w:asciiTheme="majorBidi" w:hAnsiTheme="majorBidi" w:cstheme="majorBidi"/>
                <w:sz w:val="24"/>
                <w:szCs w:val="24"/>
              </w:rPr>
              <w:t xml:space="preserve">, methodology, objective and expected results. </w:t>
            </w:r>
          </w:p>
        </w:tc>
        <w:tc>
          <w:tcPr>
            <w:tcW w:w="1331" w:type="dxa"/>
          </w:tcPr>
          <w:p w14:paraId="08CCE004" w14:textId="3C4F180D"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14 days </w:t>
            </w:r>
          </w:p>
        </w:tc>
        <w:tc>
          <w:tcPr>
            <w:tcW w:w="1341" w:type="dxa"/>
            <w:vAlign w:val="center"/>
          </w:tcPr>
          <w:p w14:paraId="38C9D806" w14:textId="521B7BB5"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29</w:t>
            </w:r>
            <w:r w:rsidRPr="001406A3">
              <w:rPr>
                <w:rFonts w:asciiTheme="majorBidi" w:hAnsiTheme="majorBidi" w:cstheme="majorBidi"/>
                <w:sz w:val="24"/>
                <w:szCs w:val="24"/>
                <w:vertAlign w:val="superscript"/>
              </w:rPr>
              <w:t>th</w:t>
            </w:r>
            <w:r>
              <w:rPr>
                <w:rFonts w:asciiTheme="majorBidi" w:hAnsiTheme="majorBidi" w:cstheme="majorBidi"/>
                <w:sz w:val="24"/>
                <w:szCs w:val="24"/>
              </w:rPr>
              <w:t xml:space="preserve"> Feb 2024</w:t>
            </w:r>
          </w:p>
        </w:tc>
        <w:tc>
          <w:tcPr>
            <w:tcW w:w="1923" w:type="dxa"/>
            <w:vMerge w:val="restart"/>
            <w:vAlign w:val="center"/>
          </w:tcPr>
          <w:p w14:paraId="07EDF110" w14:textId="654F6BB8" w:rsidR="00305147" w:rsidRPr="00D34B9F" w:rsidRDefault="00305147" w:rsidP="00B66507">
            <w:pPr>
              <w:tabs>
                <w:tab w:val="left" w:pos="450"/>
              </w:tabs>
              <w:jc w:val="center"/>
              <w:rPr>
                <w:rFonts w:asciiTheme="majorBidi" w:hAnsiTheme="majorBidi" w:cstheme="majorBidi"/>
                <w:sz w:val="24"/>
                <w:szCs w:val="24"/>
              </w:rPr>
            </w:pPr>
            <w:r w:rsidRPr="00D34B9F">
              <w:rPr>
                <w:rFonts w:asciiTheme="majorBidi" w:hAnsiTheme="majorBidi" w:cstheme="majorBidi"/>
                <w:sz w:val="24"/>
                <w:szCs w:val="24"/>
              </w:rPr>
              <w:t xml:space="preserve">Chairperson NCSW and </w:t>
            </w:r>
            <w:r>
              <w:rPr>
                <w:rFonts w:asciiTheme="majorBidi" w:hAnsiTheme="majorBidi" w:cstheme="majorBidi"/>
                <w:sz w:val="24"/>
                <w:szCs w:val="24"/>
              </w:rPr>
              <w:t xml:space="preserve">Gender Specialist/Gender Analyst UNDP </w:t>
            </w:r>
          </w:p>
          <w:p w14:paraId="39237028" w14:textId="563E4FB4" w:rsidR="00305147" w:rsidRPr="00D34B9F" w:rsidRDefault="00305147" w:rsidP="00F71E7C">
            <w:pPr>
              <w:tabs>
                <w:tab w:val="left" w:pos="450"/>
              </w:tabs>
              <w:spacing w:before="240" w:after="240"/>
              <w:jc w:val="both"/>
              <w:rPr>
                <w:rFonts w:asciiTheme="majorBidi" w:hAnsiTheme="majorBidi" w:cstheme="majorBidi"/>
                <w:sz w:val="24"/>
                <w:szCs w:val="24"/>
              </w:rPr>
            </w:pPr>
          </w:p>
        </w:tc>
      </w:tr>
      <w:tr w:rsidR="00305147" w:rsidRPr="00D34B9F" w14:paraId="15C9E340" w14:textId="77777777" w:rsidTr="001406A3">
        <w:trPr>
          <w:trHeight w:val="1070"/>
          <w:jc w:val="center"/>
        </w:trPr>
        <w:tc>
          <w:tcPr>
            <w:tcW w:w="469" w:type="dxa"/>
            <w:vAlign w:val="center"/>
          </w:tcPr>
          <w:p w14:paraId="5683ACC0" w14:textId="0DC3E118" w:rsidR="00305147" w:rsidRPr="00D34B9F" w:rsidRDefault="00305147" w:rsidP="00F71E7C">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2</w:t>
            </w:r>
          </w:p>
        </w:tc>
        <w:tc>
          <w:tcPr>
            <w:tcW w:w="4977" w:type="dxa"/>
            <w:vAlign w:val="center"/>
          </w:tcPr>
          <w:p w14:paraId="5D3313A7" w14:textId="6D0969D5" w:rsidR="00A77D64" w:rsidRPr="00A77D64" w:rsidRDefault="00A77D64" w:rsidP="00A77D64">
            <w:pPr>
              <w:jc w:val="both"/>
              <w:rPr>
                <w:rFonts w:ascii="Times New Roman" w:eastAsia="Times New Roman" w:hAnsi="Times New Roman" w:cs="Times New Roman"/>
                <w:sz w:val="24"/>
                <w:szCs w:val="24"/>
                <w:lang w:eastAsia="zh-CN"/>
              </w:rPr>
            </w:pPr>
            <w:r w:rsidRPr="00A77D64">
              <w:rPr>
                <w:rFonts w:ascii="Times New Roman" w:eastAsia="Times New Roman" w:hAnsi="Times New Roman" w:cs="Times New Roman"/>
                <w:sz w:val="24"/>
                <w:szCs w:val="24"/>
                <w:lang w:eastAsia="zh-CN"/>
              </w:rPr>
              <w:t xml:space="preserve">Develop minimum standards </w:t>
            </w:r>
            <w:r>
              <w:rPr>
                <w:rFonts w:ascii="Times New Roman" w:eastAsia="Times New Roman" w:hAnsi="Times New Roman" w:cs="Times New Roman"/>
                <w:sz w:val="24"/>
                <w:szCs w:val="24"/>
                <w:lang w:eastAsia="zh-CN"/>
              </w:rPr>
              <w:t>for the</w:t>
            </w:r>
            <w:r w:rsidRPr="00A77D64">
              <w:rPr>
                <w:rFonts w:ascii="Times New Roman" w:eastAsia="Times New Roman" w:hAnsi="Times New Roman" w:cs="Times New Roman"/>
                <w:sz w:val="24"/>
                <w:szCs w:val="24"/>
                <w:lang w:eastAsia="zh-CN"/>
              </w:rPr>
              <w:t xml:space="preserve"> establishment of relief/support camps for women and children in situations of </w:t>
            </w:r>
            <w:proofErr w:type="gramStart"/>
            <w:r w:rsidRPr="00A77D64">
              <w:rPr>
                <w:rFonts w:ascii="Times New Roman" w:eastAsia="Times New Roman" w:hAnsi="Times New Roman" w:cs="Times New Roman"/>
                <w:sz w:val="24"/>
                <w:szCs w:val="24"/>
                <w:lang w:eastAsia="zh-CN"/>
              </w:rPr>
              <w:t>disasters</w:t>
            </w:r>
            <w:proofErr w:type="gramEnd"/>
          </w:p>
          <w:p w14:paraId="1E6B1F55" w14:textId="5A251F6A" w:rsidR="00305147" w:rsidRPr="00D34B9F" w:rsidRDefault="00305147" w:rsidP="004020ED">
            <w:pPr>
              <w:tabs>
                <w:tab w:val="left" w:pos="450"/>
              </w:tabs>
              <w:jc w:val="both"/>
              <w:rPr>
                <w:rFonts w:asciiTheme="majorBidi" w:hAnsiTheme="majorBidi" w:cstheme="majorBidi"/>
                <w:sz w:val="24"/>
                <w:szCs w:val="24"/>
              </w:rPr>
            </w:pPr>
          </w:p>
        </w:tc>
        <w:tc>
          <w:tcPr>
            <w:tcW w:w="1331" w:type="dxa"/>
          </w:tcPr>
          <w:p w14:paraId="3127680B" w14:textId="49E27C78"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1A056A36" w14:textId="511D4F61"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92B2A">
              <w:rPr>
                <w:rFonts w:asciiTheme="majorBidi" w:hAnsiTheme="majorBidi" w:cstheme="majorBidi"/>
                <w:sz w:val="24"/>
                <w:szCs w:val="24"/>
                <w:vertAlign w:val="superscript"/>
              </w:rPr>
              <w:t>st</w:t>
            </w:r>
            <w:r>
              <w:rPr>
                <w:rFonts w:asciiTheme="majorBidi" w:hAnsiTheme="majorBidi" w:cstheme="majorBidi"/>
                <w:sz w:val="24"/>
                <w:szCs w:val="24"/>
              </w:rPr>
              <w:t xml:space="preserve"> March 2024 </w:t>
            </w:r>
          </w:p>
        </w:tc>
        <w:tc>
          <w:tcPr>
            <w:tcW w:w="1923" w:type="dxa"/>
            <w:vMerge/>
            <w:vAlign w:val="center"/>
          </w:tcPr>
          <w:p w14:paraId="53E510FF" w14:textId="1D7D9D3D" w:rsidR="00305147" w:rsidRPr="00D34B9F" w:rsidRDefault="00305147" w:rsidP="00F71E7C">
            <w:pPr>
              <w:tabs>
                <w:tab w:val="left" w:pos="450"/>
              </w:tabs>
              <w:spacing w:before="240" w:after="240" w:line="276" w:lineRule="auto"/>
              <w:jc w:val="both"/>
              <w:rPr>
                <w:rFonts w:asciiTheme="majorBidi" w:hAnsiTheme="majorBidi" w:cstheme="majorBidi"/>
                <w:sz w:val="24"/>
                <w:szCs w:val="24"/>
              </w:rPr>
            </w:pPr>
          </w:p>
        </w:tc>
      </w:tr>
      <w:tr w:rsidR="00305147" w:rsidRPr="00D34B9F" w14:paraId="7AE77A47" w14:textId="77777777" w:rsidTr="001406A3">
        <w:trPr>
          <w:trHeight w:val="1070"/>
          <w:jc w:val="center"/>
        </w:trPr>
        <w:tc>
          <w:tcPr>
            <w:tcW w:w="469" w:type="dxa"/>
            <w:vAlign w:val="center"/>
          </w:tcPr>
          <w:p w14:paraId="7D1FD534" w14:textId="263EF431" w:rsidR="00305147" w:rsidRPr="00D34B9F" w:rsidRDefault="00305147" w:rsidP="00C63D8A">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lastRenderedPageBreak/>
              <w:t>3</w:t>
            </w:r>
          </w:p>
        </w:tc>
        <w:tc>
          <w:tcPr>
            <w:tcW w:w="4977" w:type="dxa"/>
            <w:shd w:val="clear" w:color="auto" w:fill="auto"/>
            <w:vAlign w:val="center"/>
          </w:tcPr>
          <w:p w14:paraId="311385A3" w14:textId="60047068" w:rsidR="00305147" w:rsidRPr="00D34B9F" w:rsidRDefault="00305147" w:rsidP="00C63D8A">
            <w:pPr>
              <w:tabs>
                <w:tab w:val="left" w:pos="450"/>
              </w:tabs>
              <w:jc w:val="both"/>
              <w:rPr>
                <w:rFonts w:asciiTheme="majorBidi" w:hAnsiTheme="majorBidi" w:cstheme="majorBidi"/>
                <w:sz w:val="24"/>
                <w:szCs w:val="24"/>
              </w:rPr>
            </w:pPr>
            <w:r>
              <w:rPr>
                <w:rFonts w:asciiTheme="majorBidi" w:hAnsiTheme="majorBidi" w:cstheme="majorBidi"/>
                <w:sz w:val="24"/>
                <w:szCs w:val="24"/>
              </w:rPr>
              <w:t>Develop a stakeholder</w:t>
            </w:r>
            <w:r w:rsidR="00266F3E">
              <w:rPr>
                <w:rFonts w:asciiTheme="majorBidi" w:hAnsiTheme="majorBidi" w:cstheme="majorBidi"/>
                <w:sz w:val="24"/>
                <w:szCs w:val="24"/>
              </w:rPr>
              <w:t>s</w:t>
            </w:r>
            <w:r>
              <w:rPr>
                <w:rFonts w:asciiTheme="majorBidi" w:hAnsiTheme="majorBidi" w:cstheme="majorBidi"/>
                <w:sz w:val="24"/>
                <w:szCs w:val="24"/>
              </w:rPr>
              <w:t xml:space="preserve"> mapping matrix as the result of Identification of relevant partners and stakeholders and initiate consultative process with key objectives. </w:t>
            </w:r>
          </w:p>
        </w:tc>
        <w:tc>
          <w:tcPr>
            <w:tcW w:w="1331" w:type="dxa"/>
          </w:tcPr>
          <w:p w14:paraId="596C034F" w14:textId="487B1567" w:rsidR="00305147" w:rsidRPr="00D34B9F" w:rsidRDefault="00305147" w:rsidP="006402AC">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0DFCE3F8" w14:textId="3111946A" w:rsidR="00305147" w:rsidRPr="00D34B9F" w:rsidRDefault="00305147" w:rsidP="006402AC">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April 2024</w:t>
            </w:r>
          </w:p>
        </w:tc>
        <w:tc>
          <w:tcPr>
            <w:tcW w:w="1923" w:type="dxa"/>
            <w:vMerge/>
            <w:vAlign w:val="center"/>
          </w:tcPr>
          <w:p w14:paraId="2A5ADD45" w14:textId="3BA3AF8E" w:rsidR="00305147" w:rsidRPr="00D34B9F" w:rsidRDefault="00305147" w:rsidP="00C63D8A">
            <w:pPr>
              <w:tabs>
                <w:tab w:val="left" w:pos="450"/>
              </w:tabs>
              <w:spacing w:before="240" w:after="240"/>
              <w:jc w:val="both"/>
              <w:rPr>
                <w:rFonts w:asciiTheme="majorBidi" w:hAnsiTheme="majorBidi" w:cstheme="majorBidi"/>
                <w:sz w:val="24"/>
                <w:szCs w:val="24"/>
              </w:rPr>
            </w:pPr>
          </w:p>
        </w:tc>
      </w:tr>
      <w:tr w:rsidR="00305147" w:rsidRPr="00D34B9F" w14:paraId="630DE7E9" w14:textId="77777777" w:rsidTr="001406A3">
        <w:trPr>
          <w:trHeight w:val="1070"/>
          <w:jc w:val="center"/>
        </w:trPr>
        <w:tc>
          <w:tcPr>
            <w:tcW w:w="469" w:type="dxa"/>
            <w:vAlign w:val="center"/>
          </w:tcPr>
          <w:p w14:paraId="1D4AEA4F" w14:textId="7B2B0A96" w:rsidR="00305147" w:rsidRPr="00D34B9F" w:rsidRDefault="00305147" w:rsidP="00B66507">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4</w:t>
            </w:r>
          </w:p>
        </w:tc>
        <w:tc>
          <w:tcPr>
            <w:tcW w:w="4977" w:type="dxa"/>
            <w:vAlign w:val="center"/>
          </w:tcPr>
          <w:p w14:paraId="7EA84E03" w14:textId="2E8E045C" w:rsidR="00305147" w:rsidRPr="00D34B9F" w:rsidRDefault="00305147" w:rsidP="00B66507">
            <w:pPr>
              <w:widowControl w:val="0"/>
              <w:overflowPunct w:val="0"/>
              <w:adjustRightInd w:val="0"/>
              <w:jc w:val="both"/>
              <w:rPr>
                <w:rFonts w:asciiTheme="majorBidi" w:hAnsiTheme="majorBidi" w:cstheme="majorBidi"/>
                <w:sz w:val="24"/>
                <w:szCs w:val="24"/>
              </w:rPr>
            </w:pPr>
            <w:r>
              <w:rPr>
                <w:rFonts w:asciiTheme="majorBidi" w:hAnsiTheme="majorBidi" w:cstheme="majorBidi"/>
                <w:sz w:val="24"/>
                <w:szCs w:val="24"/>
              </w:rPr>
              <w:t xml:space="preserve">Develop a training </w:t>
            </w:r>
            <w:proofErr w:type="gramStart"/>
            <w:r>
              <w:rPr>
                <w:rFonts w:asciiTheme="majorBidi" w:hAnsiTheme="majorBidi" w:cstheme="majorBidi"/>
                <w:sz w:val="24"/>
                <w:szCs w:val="24"/>
              </w:rPr>
              <w:t>module  and</w:t>
            </w:r>
            <w:proofErr w:type="gramEnd"/>
            <w:r>
              <w:rPr>
                <w:rFonts w:asciiTheme="majorBidi" w:hAnsiTheme="majorBidi" w:cstheme="majorBidi"/>
                <w:sz w:val="24"/>
                <w:szCs w:val="24"/>
              </w:rPr>
              <w:t xml:space="preserve"> a presentation on the efficient use of digitalization for women – The module will be thoroughly researched and provided the references, </w:t>
            </w:r>
          </w:p>
        </w:tc>
        <w:tc>
          <w:tcPr>
            <w:tcW w:w="1331" w:type="dxa"/>
          </w:tcPr>
          <w:p w14:paraId="4DCEAFD9" w14:textId="06D36C15"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6E899E57" w14:textId="22BAC814"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May 2024</w:t>
            </w:r>
          </w:p>
        </w:tc>
        <w:tc>
          <w:tcPr>
            <w:tcW w:w="1923" w:type="dxa"/>
            <w:vMerge/>
            <w:vAlign w:val="center"/>
          </w:tcPr>
          <w:p w14:paraId="5429CF98" w14:textId="423DA0FF"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105EBC36" w14:textId="77777777" w:rsidTr="001406A3">
        <w:trPr>
          <w:trHeight w:val="1070"/>
          <w:jc w:val="center"/>
        </w:trPr>
        <w:tc>
          <w:tcPr>
            <w:tcW w:w="469" w:type="dxa"/>
            <w:vAlign w:val="center"/>
          </w:tcPr>
          <w:p w14:paraId="64568A53" w14:textId="0DFAEB71" w:rsidR="00305147" w:rsidRPr="00D34B9F"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5</w:t>
            </w:r>
          </w:p>
        </w:tc>
        <w:tc>
          <w:tcPr>
            <w:tcW w:w="4977" w:type="dxa"/>
            <w:vAlign w:val="center"/>
          </w:tcPr>
          <w:p w14:paraId="59489BB3" w14:textId="48EFF2D1" w:rsidR="00305147" w:rsidRPr="00A77D64" w:rsidRDefault="00A77D64" w:rsidP="00A77D64">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Develop </w:t>
            </w:r>
            <w:r w:rsidRPr="00A77D64">
              <w:rPr>
                <w:rFonts w:ascii="Times New Roman" w:eastAsia="Times New Roman" w:hAnsi="Times New Roman" w:cs="Times New Roman"/>
                <w:sz w:val="24"/>
                <w:szCs w:val="24"/>
                <w:lang w:eastAsia="zh-CN"/>
              </w:rPr>
              <w:t xml:space="preserve">gender </w:t>
            </w:r>
            <w:r>
              <w:rPr>
                <w:rFonts w:ascii="Times New Roman" w:eastAsia="Times New Roman" w:hAnsi="Times New Roman" w:cs="Times New Roman"/>
                <w:sz w:val="24"/>
                <w:szCs w:val="24"/>
                <w:lang w:eastAsia="zh-CN"/>
              </w:rPr>
              <w:t>analysis report</w:t>
            </w:r>
            <w:r w:rsidR="00266F3E">
              <w:rPr>
                <w:rFonts w:ascii="Times New Roman" w:eastAsia="Times New Roman" w:hAnsi="Times New Roman" w:cs="Times New Roman"/>
                <w:sz w:val="24"/>
                <w:szCs w:val="24"/>
                <w:lang w:eastAsia="zh-CN"/>
              </w:rPr>
              <w:t xml:space="preserve"> and a </w:t>
            </w:r>
            <w:proofErr w:type="spellStart"/>
            <w:r w:rsidR="00266F3E">
              <w:rPr>
                <w:rFonts w:ascii="Times New Roman" w:eastAsia="Times New Roman" w:hAnsi="Times New Roman" w:cs="Times New Roman"/>
                <w:sz w:val="24"/>
                <w:szCs w:val="24"/>
                <w:lang w:eastAsia="zh-CN"/>
              </w:rPr>
              <w:t>persentaion</w:t>
            </w:r>
            <w:proofErr w:type="spellEnd"/>
            <w:r w:rsidRPr="00A77D64">
              <w:rPr>
                <w:rFonts w:ascii="Times New Roman" w:eastAsia="Times New Roman" w:hAnsi="Times New Roman" w:cs="Times New Roman"/>
                <w:sz w:val="24"/>
                <w:szCs w:val="24"/>
                <w:lang w:eastAsia="zh-CN"/>
              </w:rPr>
              <w:t xml:space="preserve"> </w:t>
            </w:r>
            <w:r w:rsidR="00266F3E">
              <w:rPr>
                <w:rFonts w:ascii="Times New Roman" w:eastAsia="Times New Roman" w:hAnsi="Times New Roman" w:cs="Times New Roman"/>
                <w:sz w:val="24"/>
                <w:szCs w:val="24"/>
                <w:lang w:eastAsia="zh-CN"/>
              </w:rPr>
              <w:t xml:space="preserve">based on the </w:t>
            </w:r>
            <w:r w:rsidR="00266F3E" w:rsidRPr="00A77D64">
              <w:rPr>
                <w:rFonts w:ascii="Times New Roman" w:eastAsia="Times New Roman" w:hAnsi="Times New Roman" w:cs="Times New Roman"/>
                <w:sz w:val="24"/>
                <w:szCs w:val="24"/>
                <w:lang w:eastAsia="zh-CN"/>
              </w:rPr>
              <w:t>Identif</w:t>
            </w:r>
            <w:r w:rsidR="00266F3E">
              <w:rPr>
                <w:rFonts w:ascii="Times New Roman" w:eastAsia="Times New Roman" w:hAnsi="Times New Roman" w:cs="Times New Roman"/>
                <w:sz w:val="24"/>
                <w:szCs w:val="24"/>
                <w:lang w:eastAsia="zh-CN"/>
              </w:rPr>
              <w:t xml:space="preserve">ication </w:t>
            </w:r>
            <w:r w:rsidRPr="00A77D64">
              <w:rPr>
                <w:rFonts w:ascii="Times New Roman" w:eastAsia="Times New Roman" w:hAnsi="Times New Roman" w:cs="Times New Roman"/>
                <w:sz w:val="24"/>
                <w:szCs w:val="24"/>
                <w:lang w:eastAsia="zh-CN"/>
              </w:rPr>
              <w:t>of climate change and strategize its dissemination and implementation with relevant stake holders like NDMA and PDMSs</w:t>
            </w:r>
          </w:p>
        </w:tc>
        <w:tc>
          <w:tcPr>
            <w:tcW w:w="1331" w:type="dxa"/>
          </w:tcPr>
          <w:p w14:paraId="5189FDD0" w14:textId="6CD541AC"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35DB01F5" w14:textId="442C2347"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June 2024</w:t>
            </w:r>
          </w:p>
        </w:tc>
        <w:tc>
          <w:tcPr>
            <w:tcW w:w="1923" w:type="dxa"/>
            <w:vMerge/>
            <w:vAlign w:val="center"/>
          </w:tcPr>
          <w:p w14:paraId="2DE6F55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7FEED3B9" w14:textId="77777777" w:rsidTr="001406A3">
        <w:trPr>
          <w:trHeight w:val="1070"/>
          <w:jc w:val="center"/>
        </w:trPr>
        <w:tc>
          <w:tcPr>
            <w:tcW w:w="469" w:type="dxa"/>
            <w:vAlign w:val="center"/>
          </w:tcPr>
          <w:p w14:paraId="38EE9473" w14:textId="083D65CF"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6</w:t>
            </w:r>
          </w:p>
        </w:tc>
        <w:tc>
          <w:tcPr>
            <w:tcW w:w="4977" w:type="dxa"/>
            <w:vAlign w:val="center"/>
          </w:tcPr>
          <w:p w14:paraId="33C1D798" w14:textId="407EEAD9" w:rsidR="00305147" w:rsidRPr="00266F3E" w:rsidRDefault="00266F3E" w:rsidP="00266F3E">
            <w:pPr>
              <w:widowControl w:val="0"/>
              <w:overflowPunct w:val="0"/>
              <w:adjustRightInd w:val="0"/>
              <w:jc w:val="both"/>
              <w:rPr>
                <w:rFonts w:asciiTheme="majorBidi" w:eastAsia="Times New Roman" w:hAnsiTheme="majorBidi" w:cstheme="majorBidi"/>
                <w:sz w:val="24"/>
                <w:szCs w:val="24"/>
                <w:lang w:eastAsia="zh-CN"/>
              </w:rPr>
            </w:pPr>
            <w:r w:rsidRPr="00266F3E">
              <w:rPr>
                <w:rFonts w:asciiTheme="majorBidi" w:eastAsia="Times New Roman" w:hAnsiTheme="majorBidi" w:cstheme="majorBidi"/>
                <w:sz w:val="24"/>
                <w:szCs w:val="24"/>
                <w:lang w:eastAsia="zh-CN"/>
              </w:rPr>
              <w:t>Develop</w:t>
            </w:r>
            <w:r>
              <w:rPr>
                <w:rFonts w:asciiTheme="majorBidi" w:eastAsia="Times New Roman" w:hAnsiTheme="majorBidi" w:cstheme="majorBidi"/>
                <w:sz w:val="24"/>
                <w:szCs w:val="24"/>
                <w:lang w:eastAsia="zh-CN"/>
              </w:rPr>
              <w:t xml:space="preserve"> a</w:t>
            </w:r>
            <w:r w:rsidRPr="00266F3E">
              <w:rPr>
                <w:rFonts w:asciiTheme="majorBidi" w:eastAsia="Times New Roman" w:hAnsiTheme="majorBidi" w:cstheme="majorBidi"/>
                <w:sz w:val="24"/>
                <w:szCs w:val="24"/>
                <w:lang w:eastAsia="zh-CN"/>
              </w:rPr>
              <w:t xml:space="preserve"> training programme </w:t>
            </w:r>
            <w:r w:rsidRPr="00266F3E">
              <w:rPr>
                <w:rFonts w:ascii="Times New Roman" w:hAnsi="Times New Roman" w:cs="Times New Roman"/>
                <w:color w:val="000000" w:themeColor="text1"/>
                <w:sz w:val="24"/>
                <w:szCs w:val="24"/>
              </w:rPr>
              <w:t>to enhance women’s readiness in climate disaster situations in collaboration with NDMA and PDMAs</w:t>
            </w:r>
          </w:p>
        </w:tc>
        <w:tc>
          <w:tcPr>
            <w:tcW w:w="1331" w:type="dxa"/>
          </w:tcPr>
          <w:p w14:paraId="2E78B790" w14:textId="13339742"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6826E4E1" w14:textId="5DD0E51D"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July 2024</w:t>
            </w:r>
          </w:p>
        </w:tc>
        <w:tc>
          <w:tcPr>
            <w:tcW w:w="1923" w:type="dxa"/>
            <w:vMerge/>
            <w:vAlign w:val="center"/>
          </w:tcPr>
          <w:p w14:paraId="3727763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2C3B2388" w14:textId="77777777" w:rsidTr="001406A3">
        <w:trPr>
          <w:trHeight w:val="1070"/>
          <w:jc w:val="center"/>
        </w:trPr>
        <w:tc>
          <w:tcPr>
            <w:tcW w:w="469" w:type="dxa"/>
            <w:vAlign w:val="center"/>
          </w:tcPr>
          <w:p w14:paraId="00F01088" w14:textId="73CED2EC"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7</w:t>
            </w:r>
          </w:p>
        </w:tc>
        <w:tc>
          <w:tcPr>
            <w:tcW w:w="4977" w:type="dxa"/>
            <w:vAlign w:val="center"/>
          </w:tcPr>
          <w:p w14:paraId="423D1A9C" w14:textId="15CD83B9" w:rsidR="00266F3E" w:rsidRPr="00266F3E" w:rsidRDefault="00266F3E" w:rsidP="00266F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Produce a gap analysis report around </w:t>
            </w:r>
            <w:r w:rsidRPr="00266F3E">
              <w:rPr>
                <w:rFonts w:ascii="Times New Roman" w:hAnsi="Times New Roman" w:cs="Times New Roman"/>
                <w:color w:val="000000" w:themeColor="text1"/>
                <w:sz w:val="24"/>
                <w:szCs w:val="24"/>
              </w:rPr>
              <w:t xml:space="preserve">women’s </w:t>
            </w:r>
            <w:proofErr w:type="gramStart"/>
            <w:r w:rsidRPr="00266F3E">
              <w:rPr>
                <w:rFonts w:ascii="Times New Roman" w:hAnsi="Times New Roman" w:cs="Times New Roman"/>
                <w:color w:val="000000" w:themeColor="text1"/>
                <w:sz w:val="24"/>
                <w:szCs w:val="24"/>
              </w:rPr>
              <w:t>vulnerabilit</w:t>
            </w:r>
            <w:r>
              <w:rPr>
                <w:rFonts w:ascii="Times New Roman" w:hAnsi="Times New Roman" w:cs="Times New Roman"/>
                <w:color w:val="000000" w:themeColor="text1"/>
                <w:sz w:val="24"/>
                <w:szCs w:val="24"/>
              </w:rPr>
              <w:t xml:space="preserve">ies </w:t>
            </w:r>
            <w:r w:rsidRPr="00266F3E">
              <w:rPr>
                <w:rFonts w:ascii="Times New Roman" w:hAnsi="Times New Roman" w:cs="Times New Roman"/>
                <w:color w:val="000000" w:themeColor="text1"/>
                <w:sz w:val="24"/>
                <w:szCs w:val="24"/>
              </w:rPr>
              <w:t xml:space="preserve"> in</w:t>
            </w:r>
            <w:proofErr w:type="gramEnd"/>
            <w:r w:rsidRPr="00266F3E">
              <w:rPr>
                <w:rFonts w:ascii="Times New Roman" w:hAnsi="Times New Roman" w:cs="Times New Roman"/>
                <w:color w:val="000000" w:themeColor="text1"/>
                <w:sz w:val="24"/>
                <w:szCs w:val="24"/>
              </w:rPr>
              <w:t xml:space="preserve"> agriculture, forestry, and access to wate</w:t>
            </w:r>
            <w:r>
              <w:rPr>
                <w:rFonts w:ascii="Times New Roman" w:hAnsi="Times New Roman" w:cs="Times New Roman"/>
                <w:color w:val="000000" w:themeColor="text1"/>
                <w:sz w:val="24"/>
                <w:szCs w:val="24"/>
              </w:rPr>
              <w:t xml:space="preserve">r. </w:t>
            </w:r>
          </w:p>
          <w:p w14:paraId="14B6DFA4" w14:textId="1427498B" w:rsidR="00305147" w:rsidRPr="00266F3E" w:rsidRDefault="00305147" w:rsidP="00266F3E">
            <w:pPr>
              <w:widowControl w:val="0"/>
              <w:overflowPunct w:val="0"/>
              <w:adjustRightInd w:val="0"/>
              <w:jc w:val="both"/>
              <w:rPr>
                <w:rFonts w:asciiTheme="majorBidi" w:eastAsia="Times New Roman" w:hAnsiTheme="majorBidi" w:cstheme="majorBidi"/>
                <w:sz w:val="24"/>
                <w:szCs w:val="24"/>
                <w:lang w:eastAsia="zh-CN"/>
              </w:rPr>
            </w:pPr>
          </w:p>
        </w:tc>
        <w:tc>
          <w:tcPr>
            <w:tcW w:w="1331" w:type="dxa"/>
          </w:tcPr>
          <w:p w14:paraId="46AE4CD4" w14:textId="3D3E748D"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27C6337A" w14:textId="23BEEDD9"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August 2024</w:t>
            </w:r>
          </w:p>
        </w:tc>
        <w:tc>
          <w:tcPr>
            <w:tcW w:w="1923" w:type="dxa"/>
            <w:vMerge/>
            <w:vAlign w:val="center"/>
          </w:tcPr>
          <w:p w14:paraId="79B19201"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4909FD3D" w14:textId="77777777" w:rsidTr="001406A3">
        <w:trPr>
          <w:trHeight w:val="1070"/>
          <w:jc w:val="center"/>
        </w:trPr>
        <w:tc>
          <w:tcPr>
            <w:tcW w:w="469" w:type="dxa"/>
            <w:vAlign w:val="center"/>
          </w:tcPr>
          <w:p w14:paraId="13420AB2" w14:textId="1F44D997"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8</w:t>
            </w:r>
          </w:p>
        </w:tc>
        <w:tc>
          <w:tcPr>
            <w:tcW w:w="4977" w:type="dxa"/>
            <w:vAlign w:val="center"/>
          </w:tcPr>
          <w:p w14:paraId="67A11C5D" w14:textId="5F5654FF" w:rsidR="00305147" w:rsidRPr="00266F3E" w:rsidRDefault="00266F3E" w:rsidP="00266F3E">
            <w:pPr>
              <w:jc w:val="both"/>
              <w:rPr>
                <w:rFonts w:ascii="Times New Roman" w:hAnsi="Times New Roman" w:cs="Times New Roman"/>
                <w:color w:val="000000" w:themeColor="text1"/>
                <w:sz w:val="24"/>
                <w:szCs w:val="24"/>
              </w:rPr>
            </w:pPr>
            <w:r w:rsidRPr="00266F3E">
              <w:rPr>
                <w:rFonts w:ascii="Times New Roman" w:eastAsia="Times New Roman" w:hAnsi="Times New Roman" w:cs="Times New Roman"/>
                <w:color w:val="222222"/>
                <w:sz w:val="24"/>
                <w:szCs w:val="24"/>
              </w:rPr>
              <w:t>Design and develop communication strateg</w:t>
            </w:r>
            <w:r>
              <w:rPr>
                <w:rFonts w:ascii="Times New Roman" w:eastAsia="Times New Roman" w:hAnsi="Times New Roman" w:cs="Times New Roman"/>
                <w:color w:val="222222"/>
                <w:sz w:val="24"/>
                <w:szCs w:val="24"/>
              </w:rPr>
              <w:t>y</w:t>
            </w:r>
            <w:r w:rsidRPr="00266F3E">
              <w:rPr>
                <w:rFonts w:ascii="Times New Roman" w:eastAsia="Times New Roman" w:hAnsi="Times New Roman" w:cs="Times New Roman"/>
                <w:color w:val="222222"/>
                <w:sz w:val="24"/>
                <w:szCs w:val="24"/>
              </w:rPr>
              <w:t xml:space="preserve"> for dissemination </w:t>
            </w:r>
            <w:proofErr w:type="gramStart"/>
            <w:r w:rsidRPr="00266F3E">
              <w:rPr>
                <w:rFonts w:ascii="Times New Roman" w:eastAsia="Times New Roman" w:hAnsi="Times New Roman" w:cs="Times New Roman"/>
                <w:color w:val="222222"/>
                <w:sz w:val="24"/>
                <w:szCs w:val="24"/>
              </w:rPr>
              <w:t>of  safety</w:t>
            </w:r>
            <w:proofErr w:type="gramEnd"/>
            <w:r w:rsidRPr="00266F3E">
              <w:rPr>
                <w:rFonts w:ascii="Times New Roman" w:eastAsia="Times New Roman" w:hAnsi="Times New Roman" w:cs="Times New Roman"/>
                <w:color w:val="222222"/>
                <w:sz w:val="24"/>
                <w:szCs w:val="24"/>
              </w:rPr>
              <w:t xml:space="preserve"> guidelines for women and girls with use of digital technologies and build disaster resilient communities </w:t>
            </w:r>
            <w:r>
              <w:rPr>
                <w:rFonts w:ascii="Times New Roman" w:eastAsia="Times New Roman" w:hAnsi="Times New Roman" w:cs="Times New Roman"/>
                <w:color w:val="222222"/>
                <w:sz w:val="24"/>
                <w:szCs w:val="24"/>
              </w:rPr>
              <w:t xml:space="preserve"> and develop </w:t>
            </w:r>
            <w:r>
              <w:rPr>
                <w:rFonts w:asciiTheme="majorBidi" w:eastAsia="Times New Roman" w:hAnsiTheme="majorBidi" w:cstheme="majorBidi"/>
                <w:sz w:val="24"/>
                <w:szCs w:val="24"/>
                <w:lang w:eastAsia="zh-CN"/>
              </w:rPr>
              <w:t>a comprehensive roadmap though a consultative process for the year 2024-25 along with the required resources</w:t>
            </w:r>
          </w:p>
        </w:tc>
        <w:tc>
          <w:tcPr>
            <w:tcW w:w="1331" w:type="dxa"/>
          </w:tcPr>
          <w:p w14:paraId="2ACA037D" w14:textId="200A1A32"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22F494E0" w14:textId="2252B864"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September 2024</w:t>
            </w:r>
          </w:p>
        </w:tc>
        <w:tc>
          <w:tcPr>
            <w:tcW w:w="1923" w:type="dxa"/>
            <w:vMerge/>
            <w:vAlign w:val="center"/>
          </w:tcPr>
          <w:p w14:paraId="1C000D4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bl>
    <w:p w14:paraId="242D9F2E" w14:textId="77777777" w:rsidR="00D34B9F" w:rsidRPr="00D34B9F" w:rsidRDefault="00D34B9F" w:rsidP="00640204">
      <w:pPr>
        <w:jc w:val="both"/>
        <w:rPr>
          <w:rFonts w:asciiTheme="majorBidi" w:hAnsiTheme="majorBidi" w:cstheme="majorBidi"/>
          <w:sz w:val="24"/>
          <w:szCs w:val="24"/>
        </w:rPr>
      </w:pPr>
    </w:p>
    <w:p w14:paraId="683B9E2F" w14:textId="564D011A" w:rsidR="00A92E8C" w:rsidRPr="00D34B9F" w:rsidRDefault="00A92E8C" w:rsidP="00E27956">
      <w:pPr>
        <w:pStyle w:val="ListParagraph"/>
        <w:widowControl w:val="0"/>
        <w:numPr>
          <w:ilvl w:val="0"/>
          <w:numId w:val="2"/>
        </w:numPr>
        <w:tabs>
          <w:tab w:val="left" w:pos="450"/>
        </w:tabs>
        <w:overflowPunct w:val="0"/>
        <w:adjustRightInd w:val="0"/>
        <w:jc w:val="both"/>
        <w:rPr>
          <w:rFonts w:asciiTheme="majorBidi" w:hAnsiTheme="majorBidi" w:cstheme="majorBidi"/>
          <w:b/>
          <w:bCs/>
          <w:sz w:val="24"/>
          <w:szCs w:val="24"/>
        </w:rPr>
      </w:pPr>
      <w:r w:rsidRPr="00D34B9F">
        <w:rPr>
          <w:rFonts w:asciiTheme="majorBidi" w:hAnsiTheme="majorBidi" w:cstheme="majorBidi"/>
          <w:b/>
          <w:bCs/>
          <w:sz w:val="24"/>
          <w:szCs w:val="24"/>
        </w:rPr>
        <w:t>Institutional Arrangement</w:t>
      </w:r>
      <w:r w:rsidR="00451CCB">
        <w:rPr>
          <w:rFonts w:asciiTheme="majorBidi" w:hAnsiTheme="majorBidi" w:cstheme="majorBidi"/>
          <w:b/>
          <w:bCs/>
          <w:szCs w:val="24"/>
          <w:lang w:val="en-GB"/>
        </w:rPr>
        <w:t>:</w:t>
      </w:r>
    </w:p>
    <w:p w14:paraId="51B94A83" w14:textId="36AB9F09" w:rsidR="005E77A2" w:rsidRPr="00D34B9F" w:rsidRDefault="00B66507"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Chairperson NCSW and </w:t>
      </w:r>
      <w:r w:rsidR="00392B2A">
        <w:rPr>
          <w:rFonts w:asciiTheme="majorBidi" w:eastAsia="Arial" w:hAnsiTheme="majorBidi" w:cstheme="majorBidi"/>
          <w:sz w:val="24"/>
          <w:szCs w:val="24"/>
        </w:rPr>
        <w:t xml:space="preserve">Gender Specialist/ Gender Analyst </w:t>
      </w:r>
      <w:r w:rsidR="00E11C3A">
        <w:rPr>
          <w:rFonts w:asciiTheme="majorBidi" w:eastAsia="Arial" w:hAnsiTheme="majorBidi" w:cstheme="majorBidi"/>
          <w:sz w:val="24"/>
          <w:szCs w:val="24"/>
        </w:rPr>
        <w:t>UNDP Pakistan,</w:t>
      </w:r>
      <w:r w:rsidR="00BB78E6" w:rsidRPr="00D34B9F">
        <w:rPr>
          <w:rFonts w:asciiTheme="majorBidi" w:eastAsia="Arial" w:hAnsiTheme="majorBidi" w:cstheme="majorBidi"/>
          <w:sz w:val="24"/>
          <w:szCs w:val="24"/>
        </w:rPr>
        <w:t xml:space="preserve"> </w:t>
      </w:r>
      <w:r w:rsidR="005E77A2" w:rsidRPr="00D34B9F">
        <w:rPr>
          <w:rFonts w:asciiTheme="majorBidi" w:eastAsia="Arial" w:hAnsiTheme="majorBidi" w:cstheme="majorBidi"/>
          <w:sz w:val="24"/>
          <w:szCs w:val="24"/>
        </w:rPr>
        <w:t xml:space="preserve">will directly supervise the Contractor, and he/she will be directly responsible </w:t>
      </w:r>
      <w:r w:rsidR="00BB78E6" w:rsidRPr="00D34B9F">
        <w:rPr>
          <w:rFonts w:asciiTheme="majorBidi" w:eastAsia="Arial" w:hAnsiTheme="majorBidi" w:cstheme="majorBidi"/>
          <w:sz w:val="24"/>
          <w:szCs w:val="24"/>
        </w:rPr>
        <w:t>for</w:t>
      </w:r>
      <w:r w:rsidR="005E77A2" w:rsidRPr="00D34B9F">
        <w:rPr>
          <w:rFonts w:asciiTheme="majorBidi" w:eastAsia="Arial" w:hAnsiTheme="majorBidi" w:cstheme="majorBidi"/>
          <w:sz w:val="24"/>
          <w:szCs w:val="24"/>
        </w:rPr>
        <w:t xml:space="preserve">, reporting to, </w:t>
      </w:r>
      <w:r w:rsidR="00BB78E6" w:rsidRPr="00D34B9F">
        <w:rPr>
          <w:rFonts w:asciiTheme="majorBidi" w:eastAsia="Arial" w:hAnsiTheme="majorBidi" w:cstheme="majorBidi"/>
          <w:sz w:val="24"/>
          <w:szCs w:val="24"/>
        </w:rPr>
        <w:t xml:space="preserve">and </w:t>
      </w:r>
      <w:r w:rsidR="005E77A2" w:rsidRPr="00D34B9F">
        <w:rPr>
          <w:rFonts w:asciiTheme="majorBidi" w:eastAsia="Arial" w:hAnsiTheme="majorBidi" w:cstheme="majorBidi"/>
          <w:sz w:val="24"/>
          <w:szCs w:val="24"/>
        </w:rPr>
        <w:t>seeking approval/acceptance of output from the</w:t>
      </w:r>
      <w:r w:rsidR="00BB78E6" w:rsidRPr="00D34B9F">
        <w:rPr>
          <w:rFonts w:asciiTheme="majorBidi" w:eastAsia="Arial" w:hAnsiTheme="majorBidi" w:cstheme="majorBidi"/>
          <w:sz w:val="24"/>
          <w:szCs w:val="24"/>
        </w:rPr>
        <w:t>m</w:t>
      </w:r>
      <w:r w:rsidR="005E77A2" w:rsidRPr="00D34B9F">
        <w:rPr>
          <w:rFonts w:asciiTheme="majorBidi" w:eastAsia="Arial" w:hAnsiTheme="majorBidi" w:cstheme="majorBidi"/>
          <w:sz w:val="24"/>
          <w:szCs w:val="24"/>
        </w:rPr>
        <w:t xml:space="preserve">. </w:t>
      </w:r>
    </w:p>
    <w:p w14:paraId="4C6C72A2" w14:textId="37F402EB" w:rsidR="005E77A2" w:rsidRPr="00D34B9F" w:rsidRDefault="00BB78E6"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The </w:t>
      </w:r>
      <w:r w:rsidR="00C54961">
        <w:rPr>
          <w:rFonts w:asciiTheme="majorBidi" w:eastAsia="Arial" w:hAnsiTheme="majorBidi" w:cstheme="majorBidi"/>
          <w:sz w:val="24"/>
          <w:szCs w:val="24"/>
        </w:rPr>
        <w:t>deliverables will be delivered on the monthly basis</w:t>
      </w:r>
      <w:r w:rsidR="00266F3E">
        <w:rPr>
          <w:rFonts w:asciiTheme="majorBidi" w:eastAsia="Arial" w:hAnsiTheme="majorBidi" w:cstheme="majorBidi"/>
          <w:sz w:val="24"/>
          <w:szCs w:val="24"/>
        </w:rPr>
        <w:t>.</w:t>
      </w:r>
      <w:r w:rsidR="005E77A2" w:rsidRPr="00D34B9F">
        <w:rPr>
          <w:rFonts w:asciiTheme="majorBidi" w:eastAsia="Arial" w:hAnsiTheme="majorBidi" w:cstheme="majorBidi"/>
          <w:sz w:val="24"/>
          <w:szCs w:val="24"/>
        </w:rPr>
        <w:t xml:space="preserve"> </w:t>
      </w:r>
    </w:p>
    <w:p w14:paraId="332B7F7C" w14:textId="17B61ED3" w:rsidR="00A258FF" w:rsidRPr="00D34B9F" w:rsidRDefault="005E77A2"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The Contractor is expected to </w:t>
      </w:r>
      <w:r w:rsidR="0052382A" w:rsidRPr="00D34B9F">
        <w:rPr>
          <w:rFonts w:asciiTheme="majorBidi" w:eastAsia="Arial" w:hAnsiTheme="majorBidi" w:cstheme="majorBidi"/>
          <w:sz w:val="24"/>
          <w:szCs w:val="24"/>
        </w:rPr>
        <w:t xml:space="preserve">have a close </w:t>
      </w:r>
      <w:r w:rsidRPr="00D34B9F">
        <w:rPr>
          <w:rFonts w:asciiTheme="majorBidi" w:eastAsia="Arial" w:hAnsiTheme="majorBidi" w:cstheme="majorBidi"/>
          <w:sz w:val="24"/>
          <w:szCs w:val="24"/>
        </w:rPr>
        <w:t xml:space="preserve">liaise/interact/collaborate/meet with the </w:t>
      </w:r>
      <w:r w:rsidR="00451CCB">
        <w:rPr>
          <w:rFonts w:asciiTheme="majorBidi" w:eastAsia="Arial" w:hAnsiTheme="majorBidi" w:cstheme="majorBidi"/>
          <w:sz w:val="24"/>
          <w:szCs w:val="24"/>
        </w:rPr>
        <w:t>focal point at NCSW</w:t>
      </w:r>
      <w:r w:rsidR="00E11C3A">
        <w:rPr>
          <w:rFonts w:asciiTheme="majorBidi" w:eastAsia="Arial" w:hAnsiTheme="majorBidi" w:cstheme="majorBidi"/>
          <w:sz w:val="24"/>
          <w:szCs w:val="24"/>
        </w:rPr>
        <w:t xml:space="preserve">, </w:t>
      </w:r>
      <w:r w:rsidR="00266F3E">
        <w:rPr>
          <w:rFonts w:asciiTheme="majorBidi" w:eastAsia="Arial" w:hAnsiTheme="majorBidi" w:cstheme="majorBidi"/>
          <w:sz w:val="24"/>
          <w:szCs w:val="24"/>
        </w:rPr>
        <w:t xml:space="preserve">strategic </w:t>
      </w:r>
      <w:r w:rsidR="00E11C3A">
        <w:rPr>
          <w:rFonts w:asciiTheme="majorBidi" w:eastAsia="Arial" w:hAnsiTheme="majorBidi" w:cstheme="majorBidi"/>
          <w:sz w:val="24"/>
          <w:szCs w:val="24"/>
        </w:rPr>
        <w:t>partners</w:t>
      </w:r>
      <w:r w:rsidR="00BB78E6" w:rsidRPr="00D34B9F">
        <w:rPr>
          <w:rFonts w:asciiTheme="majorBidi" w:eastAsia="Arial" w:hAnsiTheme="majorBidi" w:cstheme="majorBidi"/>
          <w:sz w:val="24"/>
          <w:szCs w:val="24"/>
        </w:rPr>
        <w:t xml:space="preserve"> and </w:t>
      </w:r>
      <w:r w:rsidR="00451CCB">
        <w:rPr>
          <w:rFonts w:asciiTheme="majorBidi" w:eastAsia="Arial" w:hAnsiTheme="majorBidi" w:cstheme="majorBidi"/>
          <w:sz w:val="24"/>
          <w:szCs w:val="24"/>
        </w:rPr>
        <w:t xml:space="preserve">other </w:t>
      </w:r>
      <w:r w:rsidRPr="00D34B9F">
        <w:rPr>
          <w:rFonts w:asciiTheme="majorBidi" w:eastAsia="Arial" w:hAnsiTheme="majorBidi" w:cstheme="majorBidi"/>
          <w:sz w:val="24"/>
          <w:szCs w:val="24"/>
        </w:rPr>
        <w:t xml:space="preserve">relevant stakeholders. </w:t>
      </w:r>
    </w:p>
    <w:p w14:paraId="5850B0DB" w14:textId="77777777" w:rsidR="0052382A" w:rsidRPr="00D34B9F" w:rsidRDefault="0052382A" w:rsidP="0052382A">
      <w:pPr>
        <w:pStyle w:val="ListParagraph"/>
        <w:widowControl w:val="0"/>
        <w:overflowPunct w:val="0"/>
        <w:adjustRightInd w:val="0"/>
        <w:spacing w:after="0"/>
        <w:ind w:left="1080"/>
        <w:jc w:val="both"/>
        <w:rPr>
          <w:rFonts w:asciiTheme="majorBidi" w:eastAsia="Arial" w:hAnsiTheme="majorBidi" w:cstheme="majorBidi"/>
          <w:sz w:val="24"/>
          <w:szCs w:val="24"/>
        </w:rPr>
      </w:pPr>
    </w:p>
    <w:p w14:paraId="3DB1258B" w14:textId="6330305D" w:rsidR="005E77A2" w:rsidRPr="00D34B9F" w:rsidRDefault="00A92E8C" w:rsidP="00CA50DB">
      <w:pPr>
        <w:pStyle w:val="ListParagraph"/>
        <w:widowControl w:val="0"/>
        <w:numPr>
          <w:ilvl w:val="0"/>
          <w:numId w:val="2"/>
        </w:numPr>
        <w:overflowPunct w:val="0"/>
        <w:adjustRightInd w:val="0"/>
        <w:spacing w:after="0"/>
        <w:jc w:val="both"/>
        <w:rPr>
          <w:rFonts w:asciiTheme="majorBidi" w:hAnsiTheme="majorBidi" w:cstheme="majorBidi"/>
          <w:b/>
          <w:bCs/>
          <w:sz w:val="24"/>
          <w:szCs w:val="24"/>
        </w:rPr>
      </w:pPr>
      <w:r w:rsidRPr="00D34B9F">
        <w:rPr>
          <w:rFonts w:asciiTheme="majorBidi" w:hAnsiTheme="majorBidi" w:cstheme="majorBidi"/>
          <w:b/>
          <w:bCs/>
          <w:sz w:val="24"/>
          <w:szCs w:val="24"/>
        </w:rPr>
        <w:t>Duration of the Work</w:t>
      </w:r>
      <w:r w:rsidR="00451CCB">
        <w:rPr>
          <w:rFonts w:asciiTheme="majorBidi" w:hAnsiTheme="majorBidi" w:cstheme="majorBidi"/>
          <w:b/>
          <w:bCs/>
          <w:szCs w:val="24"/>
          <w:lang w:val="en-GB"/>
        </w:rPr>
        <w:t>:</w:t>
      </w:r>
    </w:p>
    <w:p w14:paraId="686F6CC8" w14:textId="5912509A" w:rsidR="00B71A15" w:rsidRPr="00D34B9F" w:rsidRDefault="0052382A" w:rsidP="006402AC">
      <w:pPr>
        <w:pStyle w:val="ListParagraph"/>
        <w:numPr>
          <w:ilvl w:val="0"/>
          <w:numId w:val="31"/>
        </w:numPr>
        <w:spacing w:before="240"/>
        <w:jc w:val="both"/>
        <w:rPr>
          <w:rFonts w:asciiTheme="majorBidi" w:hAnsiTheme="majorBidi" w:cstheme="majorBidi"/>
          <w:sz w:val="24"/>
          <w:szCs w:val="24"/>
        </w:rPr>
      </w:pPr>
      <w:r w:rsidRPr="00D34B9F">
        <w:rPr>
          <w:rFonts w:asciiTheme="majorBidi" w:hAnsiTheme="majorBidi" w:cstheme="majorBidi"/>
          <w:sz w:val="24"/>
          <w:szCs w:val="24"/>
        </w:rPr>
        <w:t>The duration</w:t>
      </w:r>
      <w:r w:rsidR="00B71A15" w:rsidRPr="00D34B9F">
        <w:rPr>
          <w:rFonts w:asciiTheme="majorBidi" w:hAnsiTheme="majorBidi" w:cstheme="majorBidi"/>
          <w:sz w:val="24"/>
          <w:szCs w:val="24"/>
        </w:rPr>
        <w:t xml:space="preserve"> of </w:t>
      </w:r>
      <w:r w:rsidRPr="00D34B9F">
        <w:rPr>
          <w:rFonts w:asciiTheme="majorBidi" w:hAnsiTheme="majorBidi" w:cstheme="majorBidi"/>
          <w:sz w:val="24"/>
          <w:szCs w:val="24"/>
        </w:rPr>
        <w:t xml:space="preserve">the </w:t>
      </w:r>
      <w:r w:rsidR="00B71A15" w:rsidRPr="00D34B9F">
        <w:rPr>
          <w:rFonts w:asciiTheme="majorBidi" w:hAnsiTheme="majorBidi" w:cstheme="majorBidi"/>
          <w:sz w:val="24"/>
          <w:szCs w:val="24"/>
        </w:rPr>
        <w:t xml:space="preserve">contract is spread </w:t>
      </w:r>
      <w:r w:rsidR="00266F3E">
        <w:rPr>
          <w:rFonts w:asciiTheme="majorBidi" w:hAnsiTheme="majorBidi" w:cstheme="majorBidi"/>
          <w:sz w:val="24"/>
          <w:szCs w:val="24"/>
        </w:rPr>
        <w:t>7</w:t>
      </w:r>
      <w:r w:rsidR="00C54961">
        <w:rPr>
          <w:rFonts w:asciiTheme="majorBidi" w:hAnsiTheme="majorBidi" w:cstheme="majorBidi"/>
          <w:sz w:val="24"/>
          <w:szCs w:val="24"/>
        </w:rPr>
        <w:t>.5</w:t>
      </w:r>
      <w:r w:rsidR="0043489D" w:rsidRPr="00D34B9F">
        <w:rPr>
          <w:rFonts w:asciiTheme="majorBidi" w:hAnsiTheme="majorBidi" w:cstheme="majorBidi"/>
          <w:sz w:val="24"/>
          <w:szCs w:val="24"/>
        </w:rPr>
        <w:t xml:space="preserve"> months. </w:t>
      </w:r>
    </w:p>
    <w:p w14:paraId="70420826" w14:textId="4C6DEDA9" w:rsidR="00FE1ECA" w:rsidRPr="00D34B9F" w:rsidRDefault="0052382A" w:rsidP="00A258FF">
      <w:pPr>
        <w:pStyle w:val="ListParagraph"/>
        <w:numPr>
          <w:ilvl w:val="0"/>
          <w:numId w:val="31"/>
        </w:numPr>
        <w:spacing w:before="240"/>
        <w:jc w:val="both"/>
        <w:rPr>
          <w:rFonts w:asciiTheme="majorBidi" w:hAnsiTheme="majorBidi" w:cstheme="majorBidi"/>
          <w:sz w:val="24"/>
          <w:szCs w:val="24"/>
        </w:rPr>
      </w:pPr>
      <w:r w:rsidRPr="00D34B9F">
        <w:rPr>
          <w:rFonts w:asciiTheme="majorBidi" w:hAnsiTheme="majorBidi" w:cstheme="majorBidi"/>
          <w:sz w:val="24"/>
          <w:szCs w:val="24"/>
        </w:rPr>
        <w:t>The estimated</w:t>
      </w:r>
      <w:r w:rsidR="007F247D" w:rsidRPr="00D34B9F">
        <w:rPr>
          <w:rFonts w:asciiTheme="majorBidi" w:hAnsiTheme="majorBidi" w:cstheme="majorBidi"/>
          <w:sz w:val="24"/>
          <w:szCs w:val="24"/>
        </w:rPr>
        <w:t xml:space="preserve"> time for </w:t>
      </w:r>
      <w:proofErr w:type="spellStart"/>
      <w:r w:rsidR="00E11C3A">
        <w:rPr>
          <w:rFonts w:asciiTheme="majorBidi" w:hAnsiTheme="majorBidi" w:cstheme="majorBidi"/>
          <w:sz w:val="24"/>
          <w:szCs w:val="24"/>
        </w:rPr>
        <w:t>Tenchnical</w:t>
      </w:r>
      <w:proofErr w:type="spellEnd"/>
      <w:r w:rsidR="00E11C3A">
        <w:rPr>
          <w:rFonts w:asciiTheme="majorBidi" w:hAnsiTheme="majorBidi" w:cstheme="majorBidi"/>
          <w:sz w:val="24"/>
          <w:szCs w:val="24"/>
        </w:rPr>
        <w:t xml:space="preserve"> Review Group</w:t>
      </w:r>
      <w:r w:rsidR="00E11C3A" w:rsidRPr="00D34B9F">
        <w:rPr>
          <w:rFonts w:asciiTheme="majorBidi" w:hAnsiTheme="majorBidi" w:cstheme="majorBidi"/>
          <w:sz w:val="24"/>
          <w:szCs w:val="24"/>
        </w:rPr>
        <w:t xml:space="preserve"> </w:t>
      </w:r>
      <w:r w:rsidR="007F247D" w:rsidRPr="00D34B9F">
        <w:rPr>
          <w:rFonts w:asciiTheme="majorBidi" w:hAnsiTheme="majorBidi" w:cstheme="majorBidi"/>
          <w:sz w:val="24"/>
          <w:szCs w:val="24"/>
        </w:rPr>
        <w:t xml:space="preserve">to review outputs, give comments, </w:t>
      </w:r>
      <w:r w:rsidRPr="00D34B9F">
        <w:rPr>
          <w:rFonts w:asciiTheme="majorBidi" w:hAnsiTheme="majorBidi" w:cstheme="majorBidi"/>
          <w:sz w:val="24"/>
          <w:szCs w:val="24"/>
        </w:rPr>
        <w:t xml:space="preserve">and </w:t>
      </w:r>
      <w:r w:rsidR="007F247D" w:rsidRPr="00D34B9F">
        <w:rPr>
          <w:rFonts w:asciiTheme="majorBidi" w:hAnsiTheme="majorBidi" w:cstheme="majorBidi"/>
          <w:sz w:val="24"/>
          <w:szCs w:val="24"/>
        </w:rPr>
        <w:t>certify approval/acceptance of outputs</w:t>
      </w:r>
      <w:r w:rsidR="00900599">
        <w:rPr>
          <w:rFonts w:asciiTheme="majorBidi" w:hAnsiTheme="majorBidi" w:cstheme="majorBidi"/>
          <w:sz w:val="24"/>
          <w:szCs w:val="24"/>
        </w:rPr>
        <w:t xml:space="preserve"> is 5 days</w:t>
      </w:r>
      <w:r w:rsidR="007F247D" w:rsidRPr="00D34B9F">
        <w:rPr>
          <w:rFonts w:asciiTheme="majorBidi" w:hAnsiTheme="majorBidi" w:cstheme="majorBidi"/>
          <w:sz w:val="24"/>
          <w:szCs w:val="24"/>
        </w:rPr>
        <w:t>.</w:t>
      </w:r>
    </w:p>
    <w:p w14:paraId="189BB9EC" w14:textId="77777777" w:rsidR="00A258FF" w:rsidRPr="00D34B9F" w:rsidRDefault="00A258FF" w:rsidP="00A258FF">
      <w:pPr>
        <w:pStyle w:val="ListParagraph"/>
        <w:spacing w:before="240"/>
        <w:ind w:left="1080"/>
        <w:jc w:val="both"/>
        <w:rPr>
          <w:rFonts w:asciiTheme="majorBidi" w:hAnsiTheme="majorBidi" w:cstheme="majorBidi"/>
          <w:sz w:val="24"/>
          <w:szCs w:val="24"/>
        </w:rPr>
      </w:pPr>
    </w:p>
    <w:p w14:paraId="5DA9C5B2" w14:textId="047739C9" w:rsidR="00A92E8C" w:rsidRPr="00D34B9F" w:rsidRDefault="00A92E8C" w:rsidP="00CA50DB">
      <w:pPr>
        <w:pStyle w:val="ListParagraph"/>
        <w:numPr>
          <w:ilvl w:val="0"/>
          <w:numId w:val="2"/>
        </w:numPr>
        <w:jc w:val="both"/>
        <w:rPr>
          <w:rFonts w:asciiTheme="majorBidi" w:hAnsiTheme="majorBidi" w:cstheme="majorBidi"/>
          <w:b/>
          <w:bCs/>
          <w:sz w:val="24"/>
          <w:szCs w:val="24"/>
        </w:rPr>
      </w:pPr>
      <w:r w:rsidRPr="00D34B9F">
        <w:rPr>
          <w:rFonts w:asciiTheme="majorBidi" w:hAnsiTheme="majorBidi" w:cstheme="majorBidi"/>
          <w:b/>
          <w:bCs/>
          <w:sz w:val="24"/>
          <w:szCs w:val="24"/>
        </w:rPr>
        <w:t>Duty Station</w:t>
      </w:r>
      <w:r w:rsidR="00451CCB">
        <w:rPr>
          <w:rFonts w:asciiTheme="majorBidi" w:hAnsiTheme="majorBidi" w:cstheme="majorBidi"/>
          <w:b/>
          <w:bCs/>
          <w:szCs w:val="24"/>
          <w:lang w:val="en-GB"/>
        </w:rPr>
        <w:t>:</w:t>
      </w:r>
    </w:p>
    <w:p w14:paraId="64682C39" w14:textId="4D32674E" w:rsidR="005E77A2" w:rsidRPr="00D34B9F" w:rsidRDefault="005E77A2" w:rsidP="005D1D89">
      <w:pPr>
        <w:pStyle w:val="ListParagraph"/>
        <w:widowControl w:val="0"/>
        <w:overflowPunct w:val="0"/>
        <w:adjustRightInd w:val="0"/>
        <w:jc w:val="both"/>
        <w:rPr>
          <w:rFonts w:asciiTheme="majorBidi" w:hAnsiTheme="majorBidi" w:cstheme="majorBidi"/>
          <w:b/>
          <w:bCs/>
          <w:sz w:val="24"/>
          <w:szCs w:val="24"/>
        </w:rPr>
      </w:pPr>
      <w:r w:rsidRPr="00D34B9F">
        <w:rPr>
          <w:rFonts w:asciiTheme="majorBidi" w:hAnsiTheme="majorBidi" w:cstheme="majorBidi"/>
          <w:sz w:val="24"/>
          <w:szCs w:val="24"/>
        </w:rPr>
        <w:t>The Contractor’s duty station for the contract duration is Islamabad</w:t>
      </w:r>
      <w:r w:rsidR="00900599">
        <w:rPr>
          <w:rFonts w:asciiTheme="majorBidi" w:hAnsiTheme="majorBidi" w:cstheme="majorBidi"/>
          <w:sz w:val="24"/>
          <w:szCs w:val="24"/>
        </w:rPr>
        <w:t xml:space="preserve">. </w:t>
      </w:r>
    </w:p>
    <w:p w14:paraId="368AF501" w14:textId="77777777" w:rsidR="00BB5C0D" w:rsidRPr="00D34B9F" w:rsidRDefault="00BB5C0D" w:rsidP="00BB5C0D">
      <w:pPr>
        <w:pStyle w:val="ListParagraph"/>
        <w:ind w:left="1080"/>
        <w:rPr>
          <w:rFonts w:asciiTheme="majorBidi" w:hAnsiTheme="majorBidi" w:cstheme="majorBidi"/>
          <w:sz w:val="24"/>
          <w:szCs w:val="24"/>
        </w:rPr>
      </w:pPr>
    </w:p>
    <w:p w14:paraId="615351F7" w14:textId="2A5CD23D" w:rsidR="00A92E8C" w:rsidRPr="00D34B9F" w:rsidRDefault="00A92E8C" w:rsidP="005E77A2">
      <w:pPr>
        <w:pStyle w:val="p28"/>
        <w:numPr>
          <w:ilvl w:val="0"/>
          <w:numId w:val="2"/>
        </w:numPr>
        <w:tabs>
          <w:tab w:val="clear" w:pos="680"/>
          <w:tab w:val="clear" w:pos="1060"/>
        </w:tabs>
        <w:spacing w:line="276" w:lineRule="auto"/>
        <w:jc w:val="both"/>
        <w:rPr>
          <w:rFonts w:asciiTheme="majorBidi" w:hAnsiTheme="majorBidi" w:cstheme="majorBidi"/>
          <w:b/>
          <w:bCs/>
          <w:szCs w:val="24"/>
        </w:rPr>
      </w:pPr>
      <w:r w:rsidRPr="00D34B9F">
        <w:rPr>
          <w:rFonts w:asciiTheme="majorBidi" w:hAnsiTheme="majorBidi" w:cstheme="majorBidi"/>
          <w:b/>
          <w:bCs/>
          <w:szCs w:val="24"/>
        </w:rPr>
        <w:lastRenderedPageBreak/>
        <w:t xml:space="preserve"> Schedule of Payments</w:t>
      </w:r>
      <w:r w:rsidR="00451CCB">
        <w:rPr>
          <w:rFonts w:asciiTheme="majorBidi" w:hAnsiTheme="majorBidi" w:cstheme="majorBidi"/>
          <w:b/>
          <w:bCs/>
          <w:szCs w:val="24"/>
          <w:lang w:val="en-GB"/>
        </w:rPr>
        <w:t>:</w:t>
      </w:r>
    </w:p>
    <w:p w14:paraId="5B1A49F1" w14:textId="0DCB59AD" w:rsidR="00A258FF" w:rsidRPr="00451CCB" w:rsidRDefault="00A258FF" w:rsidP="00451CCB">
      <w:pPr>
        <w:pStyle w:val="p28"/>
        <w:ind w:left="720" w:firstLine="0"/>
        <w:jc w:val="both"/>
        <w:rPr>
          <w:rFonts w:asciiTheme="majorBidi" w:hAnsiTheme="majorBidi" w:cstheme="majorBidi"/>
          <w:bCs/>
          <w:szCs w:val="24"/>
        </w:rPr>
      </w:pPr>
      <w:r w:rsidRPr="00D34B9F">
        <w:rPr>
          <w:rFonts w:asciiTheme="majorBidi" w:hAnsiTheme="majorBidi" w:cstheme="majorBidi"/>
          <w:bCs/>
          <w:szCs w:val="24"/>
        </w:rPr>
        <w:t xml:space="preserve">Payment will be </w:t>
      </w:r>
      <w:r w:rsidR="00451CCB">
        <w:rPr>
          <w:rFonts w:asciiTheme="majorBidi" w:hAnsiTheme="majorBidi" w:cstheme="majorBidi"/>
          <w:bCs/>
          <w:szCs w:val="24"/>
        </w:rPr>
        <w:t>made</w:t>
      </w:r>
      <w:r w:rsidRPr="00D34B9F">
        <w:rPr>
          <w:rFonts w:asciiTheme="majorBidi" w:hAnsiTheme="majorBidi" w:cstheme="majorBidi"/>
          <w:bCs/>
          <w:szCs w:val="24"/>
        </w:rPr>
        <w:t xml:space="preserve"> upon receipt of deliverables as under:</w:t>
      </w:r>
    </w:p>
    <w:p w14:paraId="16895EB8" w14:textId="77777777" w:rsidR="00CE52E7" w:rsidRPr="00D34B9F" w:rsidRDefault="00CE52E7" w:rsidP="00107087">
      <w:pPr>
        <w:pStyle w:val="p28"/>
        <w:tabs>
          <w:tab w:val="clear" w:pos="680"/>
          <w:tab w:val="clear" w:pos="1060"/>
        </w:tabs>
        <w:spacing w:line="276" w:lineRule="auto"/>
        <w:jc w:val="both"/>
        <w:rPr>
          <w:rFonts w:asciiTheme="majorBidi" w:hAnsiTheme="majorBidi" w:cstheme="majorBidi"/>
          <w:b/>
          <w:bCs/>
          <w:szCs w:val="24"/>
        </w:rPr>
      </w:pPr>
    </w:p>
    <w:tbl>
      <w:tblPr>
        <w:tblStyle w:val="TableGrid"/>
        <w:tblW w:w="0" w:type="auto"/>
        <w:tblInd w:w="279" w:type="dxa"/>
        <w:tblLook w:val="04A0" w:firstRow="1" w:lastRow="0" w:firstColumn="1" w:lastColumn="0" w:noHBand="0" w:noVBand="1"/>
      </w:tblPr>
      <w:tblGrid>
        <w:gridCol w:w="7641"/>
        <w:gridCol w:w="1430"/>
      </w:tblGrid>
      <w:tr w:rsidR="00107087" w:rsidRPr="00D34B9F" w14:paraId="0A2E22B6" w14:textId="77777777" w:rsidTr="00892EED">
        <w:trPr>
          <w:trHeight w:val="530"/>
        </w:trPr>
        <w:tc>
          <w:tcPr>
            <w:tcW w:w="7641" w:type="dxa"/>
            <w:vAlign w:val="center"/>
          </w:tcPr>
          <w:p w14:paraId="10438D96" w14:textId="4E156849" w:rsidR="00107087" w:rsidRPr="00D34B9F" w:rsidRDefault="00107087" w:rsidP="00892EED">
            <w:pPr>
              <w:tabs>
                <w:tab w:val="left" w:pos="450"/>
              </w:tabs>
              <w:jc w:val="center"/>
              <w:rPr>
                <w:rFonts w:asciiTheme="majorBidi" w:eastAsia="Times New Roman" w:hAnsiTheme="majorBidi" w:cstheme="majorBidi"/>
                <w:b/>
                <w:bCs/>
                <w:snapToGrid w:val="0"/>
                <w:sz w:val="24"/>
                <w:szCs w:val="24"/>
              </w:rPr>
            </w:pPr>
            <w:r w:rsidRPr="00D34B9F">
              <w:rPr>
                <w:rFonts w:asciiTheme="majorBidi" w:eastAsia="Times New Roman" w:hAnsiTheme="majorBidi" w:cstheme="majorBidi"/>
                <w:b/>
                <w:bCs/>
                <w:snapToGrid w:val="0"/>
                <w:sz w:val="24"/>
                <w:szCs w:val="24"/>
              </w:rPr>
              <w:t>Deliverables/ Outputs</w:t>
            </w:r>
            <w:r w:rsidR="00EC7CD2" w:rsidRPr="00D34B9F">
              <w:rPr>
                <w:rFonts w:asciiTheme="majorBidi" w:eastAsia="Times New Roman" w:hAnsiTheme="majorBidi" w:cstheme="majorBidi"/>
                <w:b/>
                <w:bCs/>
                <w:snapToGrid w:val="0"/>
                <w:sz w:val="24"/>
                <w:szCs w:val="24"/>
              </w:rPr>
              <w:t xml:space="preserve"> </w:t>
            </w:r>
          </w:p>
        </w:tc>
        <w:tc>
          <w:tcPr>
            <w:tcW w:w="1430" w:type="dxa"/>
            <w:vAlign w:val="center"/>
          </w:tcPr>
          <w:p w14:paraId="0A9B7D9A" w14:textId="77777777" w:rsidR="00107087" w:rsidRPr="00D34B9F" w:rsidRDefault="00107087" w:rsidP="00892EED">
            <w:pPr>
              <w:tabs>
                <w:tab w:val="left" w:pos="450"/>
              </w:tabs>
              <w:jc w:val="center"/>
              <w:rPr>
                <w:rFonts w:asciiTheme="majorBidi" w:eastAsia="Times New Roman" w:hAnsiTheme="majorBidi" w:cstheme="majorBidi"/>
                <w:b/>
                <w:bCs/>
                <w:snapToGrid w:val="0"/>
                <w:sz w:val="24"/>
                <w:szCs w:val="24"/>
              </w:rPr>
            </w:pPr>
            <w:r w:rsidRPr="00D34B9F">
              <w:rPr>
                <w:rFonts w:asciiTheme="majorBidi" w:eastAsia="Times New Roman" w:hAnsiTheme="majorBidi" w:cstheme="majorBidi"/>
                <w:b/>
                <w:bCs/>
                <w:snapToGrid w:val="0"/>
                <w:sz w:val="24"/>
                <w:szCs w:val="24"/>
              </w:rPr>
              <w:t>%age payment</w:t>
            </w:r>
          </w:p>
        </w:tc>
      </w:tr>
      <w:tr w:rsidR="00E736A8" w:rsidRPr="00D34B9F" w14:paraId="2C0B5658" w14:textId="77777777" w:rsidTr="00664622">
        <w:trPr>
          <w:trHeight w:val="215"/>
        </w:trPr>
        <w:tc>
          <w:tcPr>
            <w:tcW w:w="7641" w:type="dxa"/>
            <w:vAlign w:val="center"/>
          </w:tcPr>
          <w:p w14:paraId="56169BAE" w14:textId="52D955D5" w:rsidR="00E736A8" w:rsidRPr="00D34B9F" w:rsidRDefault="00E736A8" w:rsidP="00E736A8">
            <w:pPr>
              <w:tabs>
                <w:tab w:val="left" w:pos="450"/>
              </w:tabs>
              <w:jc w:val="both"/>
              <w:rPr>
                <w:rFonts w:asciiTheme="majorBidi" w:eastAsia="Times New Roman" w:hAnsiTheme="majorBidi" w:cstheme="majorBidi"/>
                <w:bCs/>
                <w:snapToGrid w:val="0"/>
                <w:sz w:val="24"/>
                <w:szCs w:val="24"/>
              </w:rPr>
            </w:pPr>
            <w:r w:rsidRPr="00D34B9F">
              <w:rPr>
                <w:rFonts w:asciiTheme="majorBidi" w:hAnsiTheme="majorBidi" w:cstheme="majorBidi"/>
                <w:sz w:val="24"/>
                <w:szCs w:val="24"/>
              </w:rPr>
              <w:t xml:space="preserve">Submission on Inception Report </w:t>
            </w:r>
          </w:p>
        </w:tc>
        <w:tc>
          <w:tcPr>
            <w:tcW w:w="1430" w:type="dxa"/>
          </w:tcPr>
          <w:p w14:paraId="3C5F389B" w14:textId="38E6ED84" w:rsidR="00E736A8" w:rsidRPr="00D34B9F" w:rsidRDefault="00E736A8" w:rsidP="00E736A8">
            <w:pPr>
              <w:tabs>
                <w:tab w:val="left" w:pos="450"/>
              </w:tabs>
              <w:jc w:val="center"/>
              <w:rPr>
                <w:rFonts w:asciiTheme="majorBidi" w:eastAsia="Times New Roman" w:hAnsiTheme="majorBidi" w:cstheme="majorBidi"/>
                <w:bCs/>
                <w:snapToGrid w:val="0"/>
                <w:sz w:val="24"/>
                <w:szCs w:val="24"/>
              </w:rPr>
            </w:pPr>
          </w:p>
        </w:tc>
      </w:tr>
      <w:tr w:rsidR="00DE1F8A" w:rsidRPr="00D34B9F" w14:paraId="17A26392" w14:textId="77777777" w:rsidTr="00664622">
        <w:tc>
          <w:tcPr>
            <w:tcW w:w="7641" w:type="dxa"/>
            <w:vAlign w:val="center"/>
          </w:tcPr>
          <w:p w14:paraId="3A7B9816" w14:textId="77777777" w:rsidR="00DE1F8A" w:rsidRPr="00A77D64" w:rsidRDefault="00DE1F8A" w:rsidP="00DE1F8A">
            <w:pPr>
              <w:jc w:val="both"/>
              <w:rPr>
                <w:rFonts w:ascii="Times New Roman" w:eastAsia="Times New Roman" w:hAnsi="Times New Roman" w:cs="Times New Roman"/>
                <w:sz w:val="24"/>
                <w:szCs w:val="24"/>
                <w:lang w:eastAsia="zh-CN"/>
              </w:rPr>
            </w:pPr>
            <w:r w:rsidRPr="00A77D64">
              <w:rPr>
                <w:rFonts w:ascii="Times New Roman" w:eastAsia="Times New Roman" w:hAnsi="Times New Roman" w:cs="Times New Roman"/>
                <w:sz w:val="24"/>
                <w:szCs w:val="24"/>
                <w:lang w:eastAsia="zh-CN"/>
              </w:rPr>
              <w:t xml:space="preserve">Develop minimum standards </w:t>
            </w:r>
            <w:r>
              <w:rPr>
                <w:rFonts w:ascii="Times New Roman" w:eastAsia="Times New Roman" w:hAnsi="Times New Roman" w:cs="Times New Roman"/>
                <w:sz w:val="24"/>
                <w:szCs w:val="24"/>
                <w:lang w:eastAsia="zh-CN"/>
              </w:rPr>
              <w:t>for the</w:t>
            </w:r>
            <w:r w:rsidRPr="00A77D64">
              <w:rPr>
                <w:rFonts w:ascii="Times New Roman" w:eastAsia="Times New Roman" w:hAnsi="Times New Roman" w:cs="Times New Roman"/>
                <w:sz w:val="24"/>
                <w:szCs w:val="24"/>
                <w:lang w:eastAsia="zh-CN"/>
              </w:rPr>
              <w:t xml:space="preserve"> establishment of relief/support camps for women and children in situations of </w:t>
            </w:r>
            <w:proofErr w:type="gramStart"/>
            <w:r w:rsidRPr="00A77D64">
              <w:rPr>
                <w:rFonts w:ascii="Times New Roman" w:eastAsia="Times New Roman" w:hAnsi="Times New Roman" w:cs="Times New Roman"/>
                <w:sz w:val="24"/>
                <w:szCs w:val="24"/>
                <w:lang w:eastAsia="zh-CN"/>
              </w:rPr>
              <w:t>disasters</w:t>
            </w:r>
            <w:proofErr w:type="gramEnd"/>
          </w:p>
          <w:p w14:paraId="30D99547" w14:textId="4C26FE85" w:rsidR="00DE1F8A" w:rsidRPr="00D34B9F" w:rsidRDefault="00DE1F8A" w:rsidP="00DE1F8A">
            <w:pPr>
              <w:tabs>
                <w:tab w:val="left" w:pos="450"/>
              </w:tabs>
              <w:jc w:val="both"/>
              <w:rPr>
                <w:rFonts w:asciiTheme="majorBidi" w:hAnsiTheme="majorBidi" w:cstheme="majorBidi"/>
                <w:bCs/>
                <w:sz w:val="24"/>
                <w:szCs w:val="24"/>
              </w:rPr>
            </w:pPr>
          </w:p>
        </w:tc>
        <w:tc>
          <w:tcPr>
            <w:tcW w:w="1430" w:type="dxa"/>
          </w:tcPr>
          <w:p w14:paraId="26409BB6" w14:textId="482F9235"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74F8C2B7" w14:textId="77777777" w:rsidTr="00664622">
        <w:tc>
          <w:tcPr>
            <w:tcW w:w="7641" w:type="dxa"/>
            <w:vAlign w:val="center"/>
          </w:tcPr>
          <w:p w14:paraId="5BBE9909" w14:textId="32864F72" w:rsidR="00DE1F8A" w:rsidRPr="00D34B9F" w:rsidRDefault="00DE1F8A" w:rsidP="00DE1F8A">
            <w:pPr>
              <w:tabs>
                <w:tab w:val="left" w:pos="450"/>
              </w:tabs>
              <w:jc w:val="both"/>
              <w:rPr>
                <w:rFonts w:asciiTheme="majorBidi" w:hAnsiTheme="majorBidi" w:cstheme="majorBidi"/>
                <w:bCs/>
                <w:sz w:val="24"/>
                <w:szCs w:val="24"/>
              </w:rPr>
            </w:pPr>
            <w:r>
              <w:rPr>
                <w:rFonts w:asciiTheme="majorBidi" w:hAnsiTheme="majorBidi" w:cstheme="majorBidi"/>
                <w:sz w:val="24"/>
                <w:szCs w:val="24"/>
              </w:rPr>
              <w:t xml:space="preserve">Develop a stakeholders mapping matrix as the result of Identification of relevant partners and stakeholders and initiate consultative process with key objectives. </w:t>
            </w:r>
          </w:p>
        </w:tc>
        <w:tc>
          <w:tcPr>
            <w:tcW w:w="1430" w:type="dxa"/>
          </w:tcPr>
          <w:p w14:paraId="3A01DFF0" w14:textId="6408D0AC"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46CCCD61" w14:textId="77777777" w:rsidTr="00664622">
        <w:tc>
          <w:tcPr>
            <w:tcW w:w="7641" w:type="dxa"/>
            <w:vAlign w:val="center"/>
          </w:tcPr>
          <w:p w14:paraId="7A9FFA9C" w14:textId="65A29EE1" w:rsidR="00DE1F8A" w:rsidRPr="00D34B9F" w:rsidRDefault="00DE1F8A" w:rsidP="00DE1F8A">
            <w:pPr>
              <w:tabs>
                <w:tab w:val="left" w:pos="450"/>
              </w:tabs>
              <w:jc w:val="both"/>
              <w:rPr>
                <w:rFonts w:asciiTheme="majorBidi" w:hAnsiTheme="majorBidi" w:cstheme="majorBidi"/>
                <w:bCs/>
                <w:sz w:val="24"/>
                <w:szCs w:val="24"/>
              </w:rPr>
            </w:pPr>
            <w:r>
              <w:rPr>
                <w:rFonts w:asciiTheme="majorBidi" w:hAnsiTheme="majorBidi" w:cstheme="majorBidi"/>
                <w:sz w:val="24"/>
                <w:szCs w:val="24"/>
              </w:rPr>
              <w:t xml:space="preserve">Develop a training </w:t>
            </w:r>
            <w:proofErr w:type="gramStart"/>
            <w:r>
              <w:rPr>
                <w:rFonts w:asciiTheme="majorBidi" w:hAnsiTheme="majorBidi" w:cstheme="majorBidi"/>
                <w:sz w:val="24"/>
                <w:szCs w:val="24"/>
              </w:rPr>
              <w:t>module  and</w:t>
            </w:r>
            <w:proofErr w:type="gramEnd"/>
            <w:r>
              <w:rPr>
                <w:rFonts w:asciiTheme="majorBidi" w:hAnsiTheme="majorBidi" w:cstheme="majorBidi"/>
                <w:sz w:val="24"/>
                <w:szCs w:val="24"/>
              </w:rPr>
              <w:t xml:space="preserve"> a presentation on the efficient use of digitalization for women – The module will be thoroughly researched and provided the references, </w:t>
            </w:r>
          </w:p>
        </w:tc>
        <w:tc>
          <w:tcPr>
            <w:tcW w:w="1430" w:type="dxa"/>
          </w:tcPr>
          <w:p w14:paraId="665E32B9" w14:textId="413A3305"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1CE825E6" w14:textId="77777777" w:rsidTr="00664622">
        <w:tc>
          <w:tcPr>
            <w:tcW w:w="7641" w:type="dxa"/>
            <w:vAlign w:val="center"/>
          </w:tcPr>
          <w:p w14:paraId="06D51462" w14:textId="2AB60F1B" w:rsidR="00DE1F8A" w:rsidRPr="00D34B9F" w:rsidRDefault="00DE1F8A" w:rsidP="00DE1F8A">
            <w:pPr>
              <w:tabs>
                <w:tab w:val="left" w:pos="450"/>
              </w:tabs>
              <w:jc w:val="both"/>
              <w:rPr>
                <w:rFonts w:asciiTheme="majorBidi" w:hAnsiTheme="majorBidi" w:cstheme="majorBidi"/>
                <w:bCs/>
                <w:sz w:val="24"/>
                <w:szCs w:val="24"/>
              </w:rPr>
            </w:pPr>
            <w:r>
              <w:rPr>
                <w:rFonts w:ascii="Times New Roman" w:eastAsia="Times New Roman" w:hAnsi="Times New Roman" w:cs="Times New Roman"/>
                <w:sz w:val="24"/>
                <w:szCs w:val="24"/>
                <w:lang w:eastAsia="zh-CN"/>
              </w:rPr>
              <w:t xml:space="preserve">Develop </w:t>
            </w:r>
            <w:r w:rsidRPr="00A77D64">
              <w:rPr>
                <w:rFonts w:ascii="Times New Roman" w:eastAsia="Times New Roman" w:hAnsi="Times New Roman" w:cs="Times New Roman"/>
                <w:sz w:val="24"/>
                <w:szCs w:val="24"/>
                <w:lang w:eastAsia="zh-CN"/>
              </w:rPr>
              <w:t xml:space="preserve">gender </w:t>
            </w:r>
            <w:r>
              <w:rPr>
                <w:rFonts w:ascii="Times New Roman" w:eastAsia="Times New Roman" w:hAnsi="Times New Roman" w:cs="Times New Roman"/>
                <w:sz w:val="24"/>
                <w:szCs w:val="24"/>
                <w:lang w:eastAsia="zh-CN"/>
              </w:rPr>
              <w:t xml:space="preserve">analysis report and a </w:t>
            </w:r>
            <w:proofErr w:type="spellStart"/>
            <w:r>
              <w:rPr>
                <w:rFonts w:ascii="Times New Roman" w:eastAsia="Times New Roman" w:hAnsi="Times New Roman" w:cs="Times New Roman"/>
                <w:sz w:val="24"/>
                <w:szCs w:val="24"/>
                <w:lang w:eastAsia="zh-CN"/>
              </w:rPr>
              <w:t>persentaion</w:t>
            </w:r>
            <w:proofErr w:type="spellEnd"/>
            <w:r w:rsidRPr="00A77D6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based on the </w:t>
            </w:r>
            <w:r w:rsidRPr="00A77D64">
              <w:rPr>
                <w:rFonts w:ascii="Times New Roman" w:eastAsia="Times New Roman" w:hAnsi="Times New Roman" w:cs="Times New Roman"/>
                <w:sz w:val="24"/>
                <w:szCs w:val="24"/>
                <w:lang w:eastAsia="zh-CN"/>
              </w:rPr>
              <w:t>Identif</w:t>
            </w:r>
            <w:r>
              <w:rPr>
                <w:rFonts w:ascii="Times New Roman" w:eastAsia="Times New Roman" w:hAnsi="Times New Roman" w:cs="Times New Roman"/>
                <w:sz w:val="24"/>
                <w:szCs w:val="24"/>
                <w:lang w:eastAsia="zh-CN"/>
              </w:rPr>
              <w:t xml:space="preserve">ication </w:t>
            </w:r>
            <w:r w:rsidRPr="00A77D64">
              <w:rPr>
                <w:rFonts w:ascii="Times New Roman" w:eastAsia="Times New Roman" w:hAnsi="Times New Roman" w:cs="Times New Roman"/>
                <w:sz w:val="24"/>
                <w:szCs w:val="24"/>
                <w:lang w:eastAsia="zh-CN"/>
              </w:rPr>
              <w:t>of climate change and strategize its dissemination and implementation with relevant stake holders like NDMA and PDMSs</w:t>
            </w:r>
          </w:p>
        </w:tc>
        <w:tc>
          <w:tcPr>
            <w:tcW w:w="1430" w:type="dxa"/>
          </w:tcPr>
          <w:p w14:paraId="377BA14F" w14:textId="70C42D2A"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08C4A810" w14:textId="77777777" w:rsidTr="00664622">
        <w:tc>
          <w:tcPr>
            <w:tcW w:w="7641" w:type="dxa"/>
            <w:vAlign w:val="center"/>
          </w:tcPr>
          <w:p w14:paraId="336E2B6B" w14:textId="256E51D5" w:rsidR="00DE1F8A" w:rsidRPr="00D34B9F" w:rsidRDefault="00DE1F8A" w:rsidP="00DE1F8A">
            <w:pPr>
              <w:tabs>
                <w:tab w:val="left" w:pos="450"/>
              </w:tabs>
              <w:jc w:val="both"/>
              <w:rPr>
                <w:rFonts w:asciiTheme="majorBidi" w:hAnsiTheme="majorBidi" w:cstheme="majorBidi"/>
                <w:bCs/>
                <w:sz w:val="24"/>
                <w:szCs w:val="24"/>
              </w:rPr>
            </w:pPr>
            <w:r w:rsidRPr="00266F3E">
              <w:rPr>
                <w:rFonts w:asciiTheme="majorBidi" w:eastAsia="Times New Roman" w:hAnsiTheme="majorBidi" w:cstheme="majorBidi"/>
                <w:sz w:val="24"/>
                <w:szCs w:val="24"/>
                <w:lang w:eastAsia="zh-CN"/>
              </w:rPr>
              <w:t>Develop</w:t>
            </w:r>
            <w:r>
              <w:rPr>
                <w:rFonts w:asciiTheme="majorBidi" w:eastAsia="Times New Roman" w:hAnsiTheme="majorBidi" w:cstheme="majorBidi"/>
                <w:sz w:val="24"/>
                <w:szCs w:val="24"/>
                <w:lang w:eastAsia="zh-CN"/>
              </w:rPr>
              <w:t xml:space="preserve"> a</w:t>
            </w:r>
            <w:r w:rsidRPr="00266F3E">
              <w:rPr>
                <w:rFonts w:asciiTheme="majorBidi" w:eastAsia="Times New Roman" w:hAnsiTheme="majorBidi" w:cstheme="majorBidi"/>
                <w:sz w:val="24"/>
                <w:szCs w:val="24"/>
                <w:lang w:eastAsia="zh-CN"/>
              </w:rPr>
              <w:t xml:space="preserve"> training programme </w:t>
            </w:r>
            <w:r w:rsidRPr="00266F3E">
              <w:rPr>
                <w:rFonts w:ascii="Times New Roman" w:hAnsi="Times New Roman" w:cs="Times New Roman"/>
                <w:color w:val="000000" w:themeColor="text1"/>
                <w:sz w:val="24"/>
                <w:szCs w:val="24"/>
              </w:rPr>
              <w:t>to enhance women’s readiness in climate disaster situations in collaboration with NDMA and PDMAs</w:t>
            </w:r>
          </w:p>
        </w:tc>
        <w:tc>
          <w:tcPr>
            <w:tcW w:w="1430" w:type="dxa"/>
          </w:tcPr>
          <w:p w14:paraId="2484768C" w14:textId="3105A91B"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7B908363" w14:textId="77777777" w:rsidTr="00664622">
        <w:tc>
          <w:tcPr>
            <w:tcW w:w="7641" w:type="dxa"/>
            <w:vAlign w:val="center"/>
          </w:tcPr>
          <w:p w14:paraId="144615C0" w14:textId="77777777" w:rsidR="00DE1F8A" w:rsidRPr="00266F3E" w:rsidRDefault="00DE1F8A" w:rsidP="00DE1F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Produce a gap analysis report around </w:t>
            </w:r>
            <w:r w:rsidRPr="00266F3E">
              <w:rPr>
                <w:rFonts w:ascii="Times New Roman" w:hAnsi="Times New Roman" w:cs="Times New Roman"/>
                <w:color w:val="000000" w:themeColor="text1"/>
                <w:sz w:val="24"/>
                <w:szCs w:val="24"/>
              </w:rPr>
              <w:t xml:space="preserve">women’s </w:t>
            </w:r>
            <w:proofErr w:type="gramStart"/>
            <w:r w:rsidRPr="00266F3E">
              <w:rPr>
                <w:rFonts w:ascii="Times New Roman" w:hAnsi="Times New Roman" w:cs="Times New Roman"/>
                <w:color w:val="000000" w:themeColor="text1"/>
                <w:sz w:val="24"/>
                <w:szCs w:val="24"/>
              </w:rPr>
              <w:t>vulnerabilit</w:t>
            </w:r>
            <w:r>
              <w:rPr>
                <w:rFonts w:ascii="Times New Roman" w:hAnsi="Times New Roman" w:cs="Times New Roman"/>
                <w:color w:val="000000" w:themeColor="text1"/>
                <w:sz w:val="24"/>
                <w:szCs w:val="24"/>
              </w:rPr>
              <w:t xml:space="preserve">ies </w:t>
            </w:r>
            <w:r w:rsidRPr="00266F3E">
              <w:rPr>
                <w:rFonts w:ascii="Times New Roman" w:hAnsi="Times New Roman" w:cs="Times New Roman"/>
                <w:color w:val="000000" w:themeColor="text1"/>
                <w:sz w:val="24"/>
                <w:szCs w:val="24"/>
              </w:rPr>
              <w:t xml:space="preserve"> in</w:t>
            </w:r>
            <w:proofErr w:type="gramEnd"/>
            <w:r w:rsidRPr="00266F3E">
              <w:rPr>
                <w:rFonts w:ascii="Times New Roman" w:hAnsi="Times New Roman" w:cs="Times New Roman"/>
                <w:color w:val="000000" w:themeColor="text1"/>
                <w:sz w:val="24"/>
                <w:szCs w:val="24"/>
              </w:rPr>
              <w:t xml:space="preserve"> agriculture, forestry, and access to wate</w:t>
            </w:r>
            <w:r>
              <w:rPr>
                <w:rFonts w:ascii="Times New Roman" w:hAnsi="Times New Roman" w:cs="Times New Roman"/>
                <w:color w:val="000000" w:themeColor="text1"/>
                <w:sz w:val="24"/>
                <w:szCs w:val="24"/>
              </w:rPr>
              <w:t xml:space="preserve">r. </w:t>
            </w:r>
          </w:p>
          <w:p w14:paraId="1FD5D33D" w14:textId="554DCDBD" w:rsidR="00DE1F8A" w:rsidRPr="00D34B9F" w:rsidRDefault="00DE1F8A" w:rsidP="00DE1F8A">
            <w:pPr>
              <w:tabs>
                <w:tab w:val="left" w:pos="450"/>
              </w:tabs>
              <w:jc w:val="both"/>
              <w:rPr>
                <w:rFonts w:asciiTheme="majorBidi" w:hAnsiTheme="majorBidi" w:cstheme="majorBidi"/>
                <w:bCs/>
                <w:sz w:val="24"/>
                <w:szCs w:val="24"/>
              </w:rPr>
            </w:pPr>
          </w:p>
        </w:tc>
        <w:tc>
          <w:tcPr>
            <w:tcW w:w="1430" w:type="dxa"/>
          </w:tcPr>
          <w:p w14:paraId="6915920A" w14:textId="41354C99"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r w:rsidR="00DE1F8A" w:rsidRPr="00D34B9F" w14:paraId="2B06E00B" w14:textId="77777777" w:rsidTr="00664622">
        <w:tc>
          <w:tcPr>
            <w:tcW w:w="7641" w:type="dxa"/>
            <w:vAlign w:val="center"/>
          </w:tcPr>
          <w:p w14:paraId="2DA82F91" w14:textId="5FBD1128" w:rsidR="00DE1F8A" w:rsidRPr="00D34B9F" w:rsidRDefault="00DE1F8A" w:rsidP="00DE1F8A">
            <w:pPr>
              <w:tabs>
                <w:tab w:val="left" w:pos="450"/>
              </w:tabs>
              <w:jc w:val="both"/>
              <w:rPr>
                <w:rFonts w:asciiTheme="majorBidi" w:hAnsiTheme="majorBidi" w:cstheme="majorBidi"/>
                <w:bCs/>
                <w:sz w:val="24"/>
                <w:szCs w:val="24"/>
              </w:rPr>
            </w:pPr>
            <w:r w:rsidRPr="00266F3E">
              <w:rPr>
                <w:rFonts w:ascii="Times New Roman" w:eastAsia="Times New Roman" w:hAnsi="Times New Roman" w:cs="Times New Roman"/>
                <w:color w:val="222222"/>
                <w:sz w:val="24"/>
                <w:szCs w:val="24"/>
              </w:rPr>
              <w:t>Design and develop communication strateg</w:t>
            </w:r>
            <w:r>
              <w:rPr>
                <w:rFonts w:ascii="Times New Roman" w:eastAsia="Times New Roman" w:hAnsi="Times New Roman" w:cs="Times New Roman"/>
                <w:color w:val="222222"/>
                <w:sz w:val="24"/>
                <w:szCs w:val="24"/>
              </w:rPr>
              <w:t>y</w:t>
            </w:r>
            <w:r w:rsidRPr="00266F3E">
              <w:rPr>
                <w:rFonts w:ascii="Times New Roman" w:eastAsia="Times New Roman" w:hAnsi="Times New Roman" w:cs="Times New Roman"/>
                <w:color w:val="222222"/>
                <w:sz w:val="24"/>
                <w:szCs w:val="24"/>
              </w:rPr>
              <w:t xml:space="preserve"> for dissemination </w:t>
            </w:r>
            <w:proofErr w:type="gramStart"/>
            <w:r w:rsidRPr="00266F3E">
              <w:rPr>
                <w:rFonts w:ascii="Times New Roman" w:eastAsia="Times New Roman" w:hAnsi="Times New Roman" w:cs="Times New Roman"/>
                <w:color w:val="222222"/>
                <w:sz w:val="24"/>
                <w:szCs w:val="24"/>
              </w:rPr>
              <w:t>of  safety</w:t>
            </w:r>
            <w:proofErr w:type="gramEnd"/>
            <w:r w:rsidRPr="00266F3E">
              <w:rPr>
                <w:rFonts w:ascii="Times New Roman" w:eastAsia="Times New Roman" w:hAnsi="Times New Roman" w:cs="Times New Roman"/>
                <w:color w:val="222222"/>
                <w:sz w:val="24"/>
                <w:szCs w:val="24"/>
              </w:rPr>
              <w:t xml:space="preserve"> guidelines for women and girls with use of digital technologies and build disaster resilient communities </w:t>
            </w:r>
            <w:r>
              <w:rPr>
                <w:rFonts w:ascii="Times New Roman" w:eastAsia="Times New Roman" w:hAnsi="Times New Roman" w:cs="Times New Roman"/>
                <w:color w:val="222222"/>
                <w:sz w:val="24"/>
                <w:szCs w:val="24"/>
              </w:rPr>
              <w:t xml:space="preserve"> and develop </w:t>
            </w:r>
            <w:r>
              <w:rPr>
                <w:rFonts w:asciiTheme="majorBidi" w:eastAsia="Times New Roman" w:hAnsiTheme="majorBidi" w:cstheme="majorBidi"/>
                <w:sz w:val="24"/>
                <w:szCs w:val="24"/>
                <w:lang w:eastAsia="zh-CN"/>
              </w:rPr>
              <w:t>a comprehensive roadmap though a consultative process for the year 2024-25 along with the required resources</w:t>
            </w:r>
          </w:p>
        </w:tc>
        <w:tc>
          <w:tcPr>
            <w:tcW w:w="1430" w:type="dxa"/>
          </w:tcPr>
          <w:p w14:paraId="283597A2" w14:textId="34C8509D" w:rsidR="00DE1F8A" w:rsidRPr="00D34B9F" w:rsidRDefault="00DE1F8A" w:rsidP="00DE1F8A">
            <w:pPr>
              <w:tabs>
                <w:tab w:val="left" w:pos="450"/>
              </w:tabs>
              <w:jc w:val="center"/>
              <w:rPr>
                <w:rFonts w:asciiTheme="majorBidi" w:eastAsia="Times New Roman" w:hAnsiTheme="majorBidi" w:cstheme="majorBidi"/>
                <w:bCs/>
                <w:snapToGrid w:val="0"/>
                <w:sz w:val="24"/>
                <w:szCs w:val="24"/>
              </w:rPr>
            </w:pPr>
          </w:p>
        </w:tc>
      </w:tr>
    </w:tbl>
    <w:p w14:paraId="249853D7" w14:textId="02D514D5" w:rsidR="00107087" w:rsidRPr="00D34B9F" w:rsidRDefault="00107087" w:rsidP="00107087">
      <w:pPr>
        <w:pStyle w:val="p28"/>
        <w:tabs>
          <w:tab w:val="clear" w:pos="680"/>
          <w:tab w:val="clear" w:pos="1060"/>
        </w:tabs>
        <w:spacing w:line="276" w:lineRule="auto"/>
        <w:jc w:val="both"/>
        <w:rPr>
          <w:rFonts w:asciiTheme="majorBidi" w:hAnsiTheme="majorBidi" w:cstheme="majorBidi"/>
          <w:b/>
          <w:bCs/>
          <w:szCs w:val="24"/>
        </w:rPr>
      </w:pPr>
    </w:p>
    <w:p w14:paraId="438CEBEC" w14:textId="77777777" w:rsidR="00107087" w:rsidRPr="00D34B9F" w:rsidRDefault="00107087" w:rsidP="00107087">
      <w:pPr>
        <w:pStyle w:val="p28"/>
        <w:tabs>
          <w:tab w:val="clear" w:pos="680"/>
          <w:tab w:val="clear" w:pos="1060"/>
        </w:tabs>
        <w:spacing w:line="276" w:lineRule="auto"/>
        <w:jc w:val="both"/>
        <w:rPr>
          <w:rFonts w:asciiTheme="majorBidi" w:hAnsiTheme="majorBidi" w:cstheme="majorBidi"/>
          <w:b/>
          <w:bCs/>
          <w:szCs w:val="24"/>
        </w:rPr>
      </w:pPr>
    </w:p>
    <w:p w14:paraId="6D6AFD59" w14:textId="2D7A4737" w:rsidR="00A258FF" w:rsidRPr="00D34B9F" w:rsidRDefault="00A258FF" w:rsidP="00A258FF">
      <w:pPr>
        <w:pStyle w:val="p28"/>
        <w:numPr>
          <w:ilvl w:val="0"/>
          <w:numId w:val="2"/>
        </w:numPr>
        <w:tabs>
          <w:tab w:val="clear" w:pos="680"/>
          <w:tab w:val="clear" w:pos="1060"/>
        </w:tabs>
        <w:spacing w:after="240" w:line="276" w:lineRule="auto"/>
        <w:jc w:val="both"/>
        <w:rPr>
          <w:rFonts w:asciiTheme="majorBidi" w:hAnsiTheme="majorBidi" w:cstheme="majorBidi"/>
          <w:b/>
          <w:bCs/>
          <w:szCs w:val="24"/>
        </w:rPr>
      </w:pPr>
      <w:r w:rsidRPr="00D34B9F">
        <w:rPr>
          <w:rFonts w:asciiTheme="majorBidi" w:hAnsiTheme="majorBidi" w:cstheme="majorBidi"/>
          <w:b/>
          <w:bCs/>
          <w:szCs w:val="24"/>
        </w:rPr>
        <w:t>Documents to be included when submitting the Proposals:</w:t>
      </w:r>
    </w:p>
    <w:p w14:paraId="3FA531D4" w14:textId="0D3D6721" w:rsidR="00107087" w:rsidRPr="00D34B9F" w:rsidRDefault="00107087" w:rsidP="003817D4">
      <w:pPr>
        <w:pStyle w:val="p28"/>
        <w:spacing w:after="240"/>
        <w:ind w:left="0" w:firstLine="0"/>
        <w:rPr>
          <w:rFonts w:asciiTheme="majorBidi" w:hAnsiTheme="majorBidi" w:cstheme="majorBidi"/>
          <w:szCs w:val="24"/>
        </w:rPr>
      </w:pPr>
      <w:r w:rsidRPr="00D34B9F">
        <w:rPr>
          <w:rFonts w:asciiTheme="majorBidi" w:hAnsiTheme="majorBidi" w:cstheme="majorBidi"/>
          <w:szCs w:val="24"/>
        </w:rPr>
        <w:tab/>
        <w:t>The following documents are requested:</w:t>
      </w:r>
    </w:p>
    <w:p w14:paraId="3F7577FE" w14:textId="77777777"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Duly accomplished Letter of Confirmation of Interest and Availability using the template provided by </w:t>
      </w:r>
      <w:proofErr w:type="gramStart"/>
      <w:r w:rsidRPr="00D34B9F">
        <w:rPr>
          <w:rFonts w:asciiTheme="majorBidi" w:hAnsiTheme="majorBidi" w:cstheme="majorBidi"/>
          <w:szCs w:val="24"/>
        </w:rPr>
        <w:t>UNDP;</w:t>
      </w:r>
      <w:proofErr w:type="gramEnd"/>
    </w:p>
    <w:p w14:paraId="18892D48" w14:textId="77777777"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Personal CV or P11, indicating all past experiences from similar projects, as well as the contact details (email and telephone number) and at least three (3) professional </w:t>
      </w:r>
      <w:proofErr w:type="gramStart"/>
      <w:r w:rsidRPr="00D34B9F">
        <w:rPr>
          <w:rFonts w:asciiTheme="majorBidi" w:hAnsiTheme="majorBidi" w:cstheme="majorBidi"/>
          <w:szCs w:val="24"/>
        </w:rPr>
        <w:t>references;</w:t>
      </w:r>
      <w:proofErr w:type="gramEnd"/>
    </w:p>
    <w:p w14:paraId="619AED1C" w14:textId="137595F4"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Brief description of why the individual considers him/herself as the most suitable for the assignment, and a methodology and how </w:t>
      </w:r>
      <w:r w:rsidR="00900599">
        <w:rPr>
          <w:rFonts w:asciiTheme="majorBidi" w:hAnsiTheme="majorBidi" w:cstheme="majorBidi"/>
          <w:szCs w:val="24"/>
        </w:rPr>
        <w:t>she/he</w:t>
      </w:r>
      <w:r w:rsidRPr="00D34B9F">
        <w:rPr>
          <w:rFonts w:asciiTheme="majorBidi" w:hAnsiTheme="majorBidi" w:cstheme="majorBidi"/>
          <w:szCs w:val="24"/>
        </w:rPr>
        <w:t xml:space="preserve"> will approach and complete the assignment. </w:t>
      </w:r>
    </w:p>
    <w:p w14:paraId="0F872FBB" w14:textId="49DBFC60" w:rsidR="00107087"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Financial Proposal that indicates the all-inclusive fixed total contract price, supported by a breakdown of costs</w:t>
      </w:r>
      <w:r w:rsidR="00BB78E6" w:rsidRPr="00D34B9F">
        <w:rPr>
          <w:rFonts w:asciiTheme="majorBidi" w:hAnsiTheme="majorBidi" w:cstheme="majorBidi"/>
          <w:szCs w:val="24"/>
        </w:rPr>
        <w:t>.</w:t>
      </w:r>
      <w:r w:rsidRPr="00D34B9F">
        <w:rPr>
          <w:rFonts w:asciiTheme="majorBidi" w:hAnsiTheme="majorBidi" w:cstheme="majorBidi"/>
          <w:szCs w:val="24"/>
        </w:rPr>
        <w:t xml:space="preserve"> </w:t>
      </w:r>
    </w:p>
    <w:p w14:paraId="176DB875" w14:textId="726CC4D2" w:rsidR="00E11C3A" w:rsidRDefault="00E11C3A" w:rsidP="00107087">
      <w:pPr>
        <w:pStyle w:val="p28"/>
        <w:numPr>
          <w:ilvl w:val="0"/>
          <w:numId w:val="32"/>
        </w:numPr>
        <w:spacing w:line="276" w:lineRule="auto"/>
        <w:rPr>
          <w:rFonts w:asciiTheme="majorBidi" w:hAnsiTheme="majorBidi" w:cstheme="majorBidi"/>
          <w:szCs w:val="24"/>
        </w:rPr>
      </w:pPr>
      <w:r>
        <w:rPr>
          <w:rFonts w:asciiTheme="majorBidi" w:hAnsiTheme="majorBidi" w:cstheme="majorBidi"/>
          <w:szCs w:val="24"/>
        </w:rPr>
        <w:t xml:space="preserve">A proof of </w:t>
      </w:r>
      <w:r w:rsidR="008F19CE">
        <w:rPr>
          <w:rFonts w:asciiTheme="majorBidi" w:hAnsiTheme="majorBidi" w:cstheme="majorBidi"/>
          <w:szCs w:val="24"/>
        </w:rPr>
        <w:t xml:space="preserve">established per day rate needs to be provided by the individual. </w:t>
      </w:r>
    </w:p>
    <w:p w14:paraId="67F1DEB2" w14:textId="1124E773" w:rsidR="008F19CE" w:rsidRPr="00D34B9F" w:rsidRDefault="008F19CE" w:rsidP="00F77B95">
      <w:pPr>
        <w:pStyle w:val="p28"/>
        <w:spacing w:line="276" w:lineRule="auto"/>
        <w:ind w:left="720" w:firstLine="0"/>
        <w:rPr>
          <w:rFonts w:asciiTheme="majorBidi" w:hAnsiTheme="majorBidi" w:cstheme="majorBidi"/>
          <w:szCs w:val="24"/>
        </w:rPr>
      </w:pPr>
      <w:r>
        <w:rPr>
          <w:rFonts w:asciiTheme="majorBidi" w:hAnsiTheme="majorBidi" w:cstheme="majorBidi"/>
          <w:szCs w:val="24"/>
        </w:rPr>
        <w:t xml:space="preserve">A proof of the health insurance certification needs to be provided by the individual. </w:t>
      </w:r>
    </w:p>
    <w:p w14:paraId="2E0738B4" w14:textId="02F3D93F" w:rsidR="00A92E8C" w:rsidRPr="00D34B9F" w:rsidRDefault="00A92E8C" w:rsidP="00A92E8C">
      <w:pPr>
        <w:pStyle w:val="p28"/>
        <w:tabs>
          <w:tab w:val="clear" w:pos="680"/>
          <w:tab w:val="clear" w:pos="1060"/>
        </w:tabs>
        <w:spacing w:line="276" w:lineRule="auto"/>
        <w:ind w:left="0" w:firstLine="0"/>
        <w:jc w:val="both"/>
        <w:rPr>
          <w:rFonts w:asciiTheme="majorBidi" w:hAnsiTheme="majorBidi" w:cstheme="majorBidi"/>
          <w:szCs w:val="24"/>
        </w:rPr>
      </w:pPr>
    </w:p>
    <w:tbl>
      <w:tblPr>
        <w:tblStyle w:val="TableGrid"/>
        <w:tblW w:w="9256" w:type="dxa"/>
        <w:tblInd w:w="279" w:type="dxa"/>
        <w:tblLook w:val="04A0" w:firstRow="1" w:lastRow="0" w:firstColumn="1" w:lastColumn="0" w:noHBand="0" w:noVBand="1"/>
      </w:tblPr>
      <w:tblGrid>
        <w:gridCol w:w="9256"/>
      </w:tblGrid>
      <w:tr w:rsidR="00451CCB" w:rsidRPr="00D34B9F" w14:paraId="389072FB" w14:textId="77777777" w:rsidTr="00451CCB">
        <w:tc>
          <w:tcPr>
            <w:tcW w:w="9256" w:type="dxa"/>
          </w:tcPr>
          <w:p w14:paraId="6617163F" w14:textId="45B32A8B" w:rsidR="00451CCB" w:rsidRPr="00D34B9F" w:rsidRDefault="00451CCB" w:rsidP="00F86143">
            <w:pPr>
              <w:pStyle w:val="p28"/>
              <w:tabs>
                <w:tab w:val="clear" w:pos="680"/>
                <w:tab w:val="clear" w:pos="1060"/>
              </w:tabs>
              <w:spacing w:line="276" w:lineRule="auto"/>
              <w:ind w:left="0" w:firstLine="0"/>
              <w:rPr>
                <w:rFonts w:asciiTheme="majorBidi" w:hAnsiTheme="majorBidi" w:cstheme="majorBidi"/>
                <w:b/>
                <w:szCs w:val="24"/>
              </w:rPr>
            </w:pPr>
            <w:r>
              <w:rPr>
                <w:rFonts w:asciiTheme="majorBidi" w:hAnsiTheme="majorBidi" w:cstheme="majorBidi"/>
                <w:b/>
                <w:szCs w:val="24"/>
              </w:rPr>
              <w:lastRenderedPageBreak/>
              <w:t xml:space="preserve">Eligibility </w:t>
            </w:r>
            <w:r w:rsidRPr="00D34B9F">
              <w:rPr>
                <w:rFonts w:asciiTheme="majorBidi" w:hAnsiTheme="majorBidi" w:cstheme="majorBidi"/>
                <w:b/>
                <w:szCs w:val="24"/>
              </w:rPr>
              <w:t>Criteria</w:t>
            </w:r>
          </w:p>
        </w:tc>
      </w:tr>
      <w:tr w:rsidR="00451CCB" w:rsidRPr="00D34B9F" w14:paraId="5788CBC7" w14:textId="77777777" w:rsidTr="00451CCB">
        <w:tc>
          <w:tcPr>
            <w:tcW w:w="9256" w:type="dxa"/>
            <w:shd w:val="clear" w:color="auto" w:fill="D9D9D9" w:themeFill="background1" w:themeFillShade="D9"/>
          </w:tcPr>
          <w:p w14:paraId="1897C78D" w14:textId="35A015E0" w:rsidR="00451CCB" w:rsidRPr="00D34B9F" w:rsidRDefault="00451CCB" w:rsidP="00BC66C5">
            <w:pPr>
              <w:pStyle w:val="p28"/>
              <w:tabs>
                <w:tab w:val="clear" w:pos="680"/>
                <w:tab w:val="clear" w:pos="1060"/>
              </w:tabs>
              <w:spacing w:line="276" w:lineRule="auto"/>
              <w:ind w:left="0" w:firstLine="0"/>
              <w:jc w:val="both"/>
              <w:rPr>
                <w:rFonts w:asciiTheme="majorBidi" w:hAnsiTheme="majorBidi" w:cstheme="majorBidi"/>
                <w:b/>
                <w:szCs w:val="24"/>
                <w:u w:val="single"/>
              </w:rPr>
            </w:pPr>
            <w:r w:rsidRPr="00D34B9F">
              <w:rPr>
                <w:rFonts w:asciiTheme="majorBidi" w:hAnsiTheme="majorBidi" w:cstheme="majorBidi"/>
                <w:b/>
                <w:szCs w:val="24"/>
                <w:u w:val="single"/>
              </w:rPr>
              <w:t>Qualification Criteria</w:t>
            </w:r>
          </w:p>
        </w:tc>
      </w:tr>
      <w:tr w:rsidR="00451CCB" w:rsidRPr="00D34B9F" w14:paraId="0504D31F" w14:textId="77777777" w:rsidTr="00451CCB">
        <w:tc>
          <w:tcPr>
            <w:tcW w:w="9256" w:type="dxa"/>
          </w:tcPr>
          <w:p w14:paraId="35FE6523" w14:textId="05C1C99F" w:rsidR="00451CCB" w:rsidRPr="00D34B9F" w:rsidRDefault="00451CCB" w:rsidP="0043489D">
            <w:pPr>
              <w:pStyle w:val="p28"/>
              <w:tabs>
                <w:tab w:val="clear" w:pos="680"/>
                <w:tab w:val="clear" w:pos="1060"/>
                <w:tab w:val="left" w:pos="0"/>
              </w:tabs>
              <w:ind w:left="0" w:hanging="30"/>
              <w:jc w:val="both"/>
              <w:rPr>
                <w:rFonts w:asciiTheme="majorBidi" w:hAnsiTheme="majorBidi" w:cstheme="majorBidi"/>
                <w:szCs w:val="24"/>
              </w:rPr>
            </w:pPr>
            <w:proofErr w:type="gramStart"/>
            <w:r w:rsidRPr="00D34B9F">
              <w:rPr>
                <w:rFonts w:asciiTheme="majorBidi" w:hAnsiTheme="majorBidi" w:cstheme="majorBidi"/>
                <w:szCs w:val="24"/>
              </w:rPr>
              <w:t>Master’s</w:t>
            </w:r>
            <w:proofErr w:type="gramEnd"/>
            <w:r w:rsidRPr="00D34B9F">
              <w:rPr>
                <w:rFonts w:asciiTheme="majorBidi" w:hAnsiTheme="majorBidi" w:cstheme="majorBidi"/>
                <w:szCs w:val="24"/>
              </w:rPr>
              <w:t xml:space="preserve"> in </w:t>
            </w:r>
            <w:r w:rsidR="00DE1F8A">
              <w:rPr>
                <w:rFonts w:asciiTheme="majorBidi" w:hAnsiTheme="majorBidi" w:cstheme="majorBidi"/>
                <w:szCs w:val="24"/>
              </w:rPr>
              <w:t>Environment Studies</w:t>
            </w:r>
            <w:r w:rsidRPr="00D34B9F">
              <w:rPr>
                <w:rFonts w:asciiTheme="majorBidi" w:hAnsiTheme="majorBidi" w:cstheme="majorBidi"/>
                <w:szCs w:val="24"/>
              </w:rPr>
              <w:t>, Gender</w:t>
            </w:r>
            <w:r w:rsidR="00900599">
              <w:rPr>
                <w:rFonts w:asciiTheme="majorBidi" w:hAnsiTheme="majorBidi" w:cstheme="majorBidi"/>
                <w:szCs w:val="24"/>
              </w:rPr>
              <w:t>/Development Studies or any other relevant sciences</w:t>
            </w:r>
            <w:r w:rsidRPr="00D34B9F">
              <w:rPr>
                <w:rFonts w:asciiTheme="majorBidi" w:hAnsiTheme="majorBidi" w:cstheme="majorBidi"/>
                <w:szCs w:val="24"/>
              </w:rPr>
              <w:t xml:space="preserve">.   </w:t>
            </w:r>
          </w:p>
        </w:tc>
      </w:tr>
      <w:tr w:rsidR="00451CCB" w:rsidRPr="00D34B9F" w14:paraId="314FB2D2" w14:textId="77777777" w:rsidTr="00451CCB">
        <w:tc>
          <w:tcPr>
            <w:tcW w:w="9256" w:type="dxa"/>
          </w:tcPr>
          <w:p w14:paraId="137D4C30" w14:textId="5CCD9960" w:rsidR="00451CCB" w:rsidRPr="00D34B9F" w:rsidRDefault="00451CCB" w:rsidP="00E61363">
            <w:pPr>
              <w:rPr>
                <w:rFonts w:asciiTheme="majorBidi" w:hAnsiTheme="majorBidi" w:cstheme="majorBidi"/>
                <w:sz w:val="24"/>
                <w:szCs w:val="24"/>
              </w:rPr>
            </w:pPr>
            <w:r w:rsidRPr="00D34B9F">
              <w:rPr>
                <w:rFonts w:asciiTheme="majorBidi" w:hAnsiTheme="majorBidi" w:cstheme="majorBidi"/>
                <w:sz w:val="24"/>
                <w:szCs w:val="24"/>
              </w:rPr>
              <w:t xml:space="preserve">Substantive professional experience </w:t>
            </w:r>
            <w:proofErr w:type="gramStart"/>
            <w:r w:rsidRPr="00D34B9F">
              <w:rPr>
                <w:rFonts w:asciiTheme="majorBidi" w:hAnsiTheme="majorBidi" w:cstheme="majorBidi"/>
                <w:sz w:val="24"/>
                <w:szCs w:val="24"/>
              </w:rPr>
              <w:t>in  producing</w:t>
            </w:r>
            <w:proofErr w:type="gramEnd"/>
            <w:r w:rsidRPr="00D34B9F">
              <w:rPr>
                <w:rFonts w:asciiTheme="majorBidi" w:hAnsiTheme="majorBidi" w:cstheme="majorBidi"/>
                <w:sz w:val="24"/>
                <w:szCs w:val="24"/>
              </w:rPr>
              <w:t xml:space="preserve"> quality </w:t>
            </w:r>
            <w:r w:rsidR="00900599">
              <w:rPr>
                <w:rFonts w:asciiTheme="majorBidi" w:hAnsiTheme="majorBidi" w:cstheme="majorBidi"/>
                <w:sz w:val="24"/>
                <w:szCs w:val="24"/>
              </w:rPr>
              <w:t>strategic</w:t>
            </w:r>
            <w:r w:rsidRPr="00D34B9F">
              <w:rPr>
                <w:rFonts w:asciiTheme="majorBidi" w:hAnsiTheme="majorBidi" w:cstheme="majorBidi"/>
                <w:sz w:val="24"/>
                <w:szCs w:val="24"/>
              </w:rPr>
              <w:t xml:space="preserve"> products, reviewing literature, writing, and editing; </w:t>
            </w:r>
            <w:r w:rsidR="00900599">
              <w:rPr>
                <w:rFonts w:asciiTheme="majorBidi" w:hAnsiTheme="majorBidi" w:cstheme="majorBidi"/>
                <w:sz w:val="24"/>
                <w:szCs w:val="24"/>
              </w:rPr>
              <w:t xml:space="preserve">developing manual and modules, roadmaps, strategies </w:t>
            </w:r>
          </w:p>
        </w:tc>
      </w:tr>
      <w:tr w:rsidR="00451CCB" w:rsidRPr="00D34B9F" w14:paraId="261E7EDC" w14:textId="77777777" w:rsidTr="00451CCB">
        <w:tc>
          <w:tcPr>
            <w:tcW w:w="9256" w:type="dxa"/>
            <w:shd w:val="clear" w:color="auto" w:fill="D9D9D9" w:themeFill="background1" w:themeFillShade="D9"/>
          </w:tcPr>
          <w:p w14:paraId="5A3E4079" w14:textId="739325FA" w:rsidR="00451CCB" w:rsidRPr="00D34B9F" w:rsidRDefault="00451CCB" w:rsidP="00DE3753">
            <w:pPr>
              <w:rPr>
                <w:rFonts w:asciiTheme="majorBidi" w:hAnsiTheme="majorBidi" w:cstheme="majorBidi"/>
                <w:b/>
                <w:bCs/>
                <w:sz w:val="24"/>
                <w:szCs w:val="24"/>
              </w:rPr>
            </w:pPr>
            <w:r w:rsidRPr="00D34B9F">
              <w:rPr>
                <w:rFonts w:asciiTheme="majorBidi" w:hAnsiTheme="majorBidi" w:cstheme="majorBidi"/>
                <w:b/>
                <w:bCs/>
                <w:sz w:val="24"/>
                <w:szCs w:val="24"/>
              </w:rPr>
              <w:t>Technical Competencies</w:t>
            </w:r>
          </w:p>
        </w:tc>
      </w:tr>
      <w:tr w:rsidR="00451CCB" w:rsidRPr="00D34B9F" w14:paraId="5F9942DD" w14:textId="77777777" w:rsidTr="00451CCB">
        <w:tc>
          <w:tcPr>
            <w:tcW w:w="9256" w:type="dxa"/>
          </w:tcPr>
          <w:p w14:paraId="252405CF" w14:textId="6E5BFF81" w:rsidR="00451CCB" w:rsidRPr="00D34B9F" w:rsidRDefault="00900599" w:rsidP="00632CE1">
            <w:pPr>
              <w:rPr>
                <w:rFonts w:asciiTheme="majorBidi" w:hAnsiTheme="majorBidi" w:cstheme="majorBidi"/>
                <w:sz w:val="24"/>
                <w:szCs w:val="24"/>
              </w:rPr>
            </w:pPr>
            <w:r>
              <w:rPr>
                <w:rFonts w:asciiTheme="majorBidi" w:hAnsiTheme="majorBidi" w:cstheme="majorBidi"/>
                <w:sz w:val="24"/>
                <w:szCs w:val="24"/>
              </w:rPr>
              <w:t>5</w:t>
            </w:r>
            <w:r w:rsidR="00451CCB" w:rsidRPr="00D34B9F">
              <w:rPr>
                <w:rFonts w:asciiTheme="majorBidi" w:hAnsiTheme="majorBidi" w:cstheme="majorBidi"/>
                <w:sz w:val="24"/>
                <w:szCs w:val="24"/>
              </w:rPr>
              <w:t xml:space="preserve"> years of public/ private sector experience working with international donor/ development partners;</w:t>
            </w:r>
            <w:r w:rsidR="00BB2BF7">
              <w:rPr>
                <w:rFonts w:asciiTheme="majorBidi" w:hAnsiTheme="majorBidi" w:cstheme="majorBidi"/>
                <w:sz w:val="24"/>
                <w:szCs w:val="24"/>
              </w:rPr>
              <w:t xml:space="preserve"> (</w:t>
            </w:r>
            <w:r>
              <w:rPr>
                <w:rFonts w:asciiTheme="majorBidi" w:hAnsiTheme="majorBidi" w:cstheme="majorBidi"/>
                <w:sz w:val="24"/>
                <w:szCs w:val="24"/>
              </w:rPr>
              <w:t>20</w:t>
            </w:r>
            <w:r w:rsidR="00BB2BF7">
              <w:rPr>
                <w:rFonts w:asciiTheme="majorBidi" w:hAnsiTheme="majorBidi" w:cstheme="majorBidi"/>
                <w:sz w:val="24"/>
                <w:szCs w:val="24"/>
              </w:rPr>
              <w:t xml:space="preserve"> marks)</w:t>
            </w:r>
          </w:p>
        </w:tc>
      </w:tr>
      <w:tr w:rsidR="00451CCB" w:rsidRPr="00D34B9F" w14:paraId="75D3309E" w14:textId="77777777" w:rsidTr="00451CCB">
        <w:tc>
          <w:tcPr>
            <w:tcW w:w="9256" w:type="dxa"/>
          </w:tcPr>
          <w:p w14:paraId="15A707B5" w14:textId="178F2519" w:rsidR="00451CCB" w:rsidRPr="00D34B9F" w:rsidRDefault="00451CCB" w:rsidP="00632CE1">
            <w:pPr>
              <w:pStyle w:val="p28"/>
              <w:tabs>
                <w:tab w:val="clear" w:pos="680"/>
                <w:tab w:val="clear" w:pos="1060"/>
                <w:tab w:val="left" w:pos="0"/>
              </w:tabs>
              <w:ind w:left="0" w:hanging="30"/>
              <w:jc w:val="both"/>
              <w:rPr>
                <w:rFonts w:asciiTheme="majorBidi" w:eastAsiaTheme="minorEastAsia" w:hAnsiTheme="majorBidi" w:cstheme="majorBidi"/>
                <w:snapToGrid/>
                <w:szCs w:val="24"/>
              </w:rPr>
            </w:pPr>
            <w:r w:rsidRPr="00D34B9F">
              <w:rPr>
                <w:rFonts w:asciiTheme="majorBidi" w:hAnsiTheme="majorBidi" w:cstheme="majorBidi"/>
                <w:szCs w:val="24"/>
              </w:rPr>
              <w:t>Minimum</w:t>
            </w:r>
            <w:r w:rsidR="00900599">
              <w:rPr>
                <w:rFonts w:asciiTheme="majorBidi" w:hAnsiTheme="majorBidi" w:cstheme="majorBidi"/>
                <w:szCs w:val="24"/>
              </w:rPr>
              <w:t xml:space="preserve"> 5</w:t>
            </w:r>
            <w:r w:rsidR="008F19CE" w:rsidRPr="00D34B9F">
              <w:rPr>
                <w:rFonts w:asciiTheme="majorBidi" w:hAnsiTheme="majorBidi" w:cstheme="majorBidi"/>
                <w:szCs w:val="24"/>
              </w:rPr>
              <w:t> </w:t>
            </w:r>
            <w:r w:rsidRPr="00D34B9F">
              <w:rPr>
                <w:rFonts w:asciiTheme="majorBidi" w:hAnsiTheme="majorBidi" w:cstheme="majorBidi"/>
                <w:szCs w:val="24"/>
              </w:rPr>
              <w:t xml:space="preserve">years of experience in </w:t>
            </w:r>
            <w:r w:rsidR="00900599" w:rsidRPr="00D34B9F">
              <w:rPr>
                <w:rFonts w:asciiTheme="majorBidi" w:hAnsiTheme="majorBidi" w:cstheme="majorBidi"/>
                <w:szCs w:val="24"/>
              </w:rPr>
              <w:t xml:space="preserve">producing quality </w:t>
            </w:r>
            <w:r w:rsidR="00900599">
              <w:rPr>
                <w:rFonts w:asciiTheme="majorBidi" w:hAnsiTheme="majorBidi" w:cstheme="majorBidi"/>
                <w:szCs w:val="24"/>
              </w:rPr>
              <w:t>strategic</w:t>
            </w:r>
            <w:r w:rsidR="00900599" w:rsidRPr="00D34B9F">
              <w:rPr>
                <w:rFonts w:asciiTheme="majorBidi" w:hAnsiTheme="majorBidi" w:cstheme="majorBidi"/>
                <w:szCs w:val="24"/>
              </w:rPr>
              <w:t xml:space="preserve"> products, reviewing literature, writing, and editing; </w:t>
            </w:r>
            <w:r w:rsidR="00900599">
              <w:rPr>
                <w:rFonts w:asciiTheme="majorBidi" w:hAnsiTheme="majorBidi" w:cstheme="majorBidi"/>
                <w:szCs w:val="24"/>
              </w:rPr>
              <w:t xml:space="preserve">developing manual and modules, roadmaps, strategies </w:t>
            </w:r>
            <w:proofErr w:type="gramStart"/>
            <w:r w:rsidR="00900599">
              <w:rPr>
                <w:rFonts w:asciiTheme="majorBidi" w:hAnsiTheme="majorBidi" w:cstheme="majorBidi"/>
                <w:szCs w:val="24"/>
              </w:rPr>
              <w:t>etc.</w:t>
            </w:r>
            <w:r w:rsidR="00BB2BF7">
              <w:rPr>
                <w:rFonts w:asciiTheme="majorBidi" w:hAnsiTheme="majorBidi" w:cstheme="majorBidi"/>
                <w:szCs w:val="24"/>
              </w:rPr>
              <w:t>(</w:t>
            </w:r>
            <w:proofErr w:type="gramEnd"/>
            <w:r w:rsidR="00BB2BF7">
              <w:rPr>
                <w:rFonts w:asciiTheme="majorBidi" w:hAnsiTheme="majorBidi" w:cstheme="majorBidi"/>
                <w:szCs w:val="24"/>
              </w:rPr>
              <w:t>3</w:t>
            </w:r>
            <w:r w:rsidR="00900599">
              <w:rPr>
                <w:rFonts w:asciiTheme="majorBidi" w:hAnsiTheme="majorBidi" w:cstheme="majorBidi"/>
                <w:szCs w:val="24"/>
              </w:rPr>
              <w:t>0</w:t>
            </w:r>
            <w:r w:rsidR="00BB2BF7">
              <w:rPr>
                <w:rFonts w:asciiTheme="majorBidi" w:hAnsiTheme="majorBidi" w:cstheme="majorBidi"/>
                <w:szCs w:val="24"/>
              </w:rPr>
              <w:t xml:space="preserve"> marks) </w:t>
            </w:r>
          </w:p>
        </w:tc>
      </w:tr>
      <w:tr w:rsidR="00451CCB" w:rsidRPr="00D34B9F" w14:paraId="062F9291" w14:textId="77777777" w:rsidTr="00451CCB">
        <w:tc>
          <w:tcPr>
            <w:tcW w:w="9256" w:type="dxa"/>
          </w:tcPr>
          <w:p w14:paraId="5B71B99E" w14:textId="046327E8" w:rsidR="00451CCB" w:rsidRPr="00D34B9F" w:rsidRDefault="00451CCB" w:rsidP="00632CE1">
            <w:pPr>
              <w:pStyle w:val="p28"/>
              <w:tabs>
                <w:tab w:val="clear" w:pos="680"/>
                <w:tab w:val="clear" w:pos="1060"/>
                <w:tab w:val="left" w:pos="0"/>
              </w:tabs>
              <w:ind w:left="0" w:hanging="30"/>
              <w:jc w:val="both"/>
              <w:rPr>
                <w:rFonts w:asciiTheme="majorBidi" w:hAnsiTheme="majorBidi" w:cstheme="majorBidi"/>
                <w:szCs w:val="24"/>
              </w:rPr>
            </w:pPr>
            <w:r w:rsidRPr="00D34B9F">
              <w:rPr>
                <w:rFonts w:asciiTheme="majorBidi" w:hAnsiTheme="majorBidi" w:cstheme="majorBidi"/>
                <w:szCs w:val="24"/>
              </w:rPr>
              <w:t>Technical Proposal that includes methodology to achieve the objectives of the assignment and deliverables</w:t>
            </w:r>
            <w:r w:rsidR="00BB2BF7">
              <w:rPr>
                <w:rFonts w:asciiTheme="majorBidi" w:hAnsiTheme="majorBidi" w:cstheme="majorBidi"/>
                <w:szCs w:val="24"/>
              </w:rPr>
              <w:t xml:space="preserve"> (3</w:t>
            </w:r>
            <w:r w:rsidR="00900599">
              <w:rPr>
                <w:rFonts w:asciiTheme="majorBidi" w:hAnsiTheme="majorBidi" w:cstheme="majorBidi"/>
                <w:szCs w:val="24"/>
              </w:rPr>
              <w:t>5</w:t>
            </w:r>
            <w:r w:rsidR="00BB2BF7">
              <w:rPr>
                <w:rFonts w:asciiTheme="majorBidi" w:hAnsiTheme="majorBidi" w:cstheme="majorBidi"/>
                <w:szCs w:val="24"/>
              </w:rPr>
              <w:t xml:space="preserve"> marks)</w:t>
            </w:r>
          </w:p>
        </w:tc>
      </w:tr>
    </w:tbl>
    <w:p w14:paraId="50096BD8" w14:textId="77777777" w:rsidR="00645520" w:rsidRPr="00D34B9F" w:rsidRDefault="00645520" w:rsidP="00645520">
      <w:pPr>
        <w:pStyle w:val="p28"/>
        <w:tabs>
          <w:tab w:val="left" w:pos="0"/>
        </w:tabs>
        <w:spacing w:line="240" w:lineRule="auto"/>
        <w:ind w:left="0" w:firstLine="0"/>
        <w:jc w:val="both"/>
        <w:rPr>
          <w:rFonts w:asciiTheme="majorBidi" w:hAnsiTheme="majorBidi" w:cstheme="majorBidi"/>
          <w:szCs w:val="24"/>
        </w:rPr>
      </w:pPr>
    </w:p>
    <w:p w14:paraId="2190136E" w14:textId="54AFA5BF" w:rsidR="00645520" w:rsidRPr="00D34B9F" w:rsidRDefault="00645520" w:rsidP="006365AF">
      <w:pPr>
        <w:ind w:left="450"/>
        <w:jc w:val="both"/>
        <w:rPr>
          <w:rFonts w:asciiTheme="majorBidi" w:hAnsiTheme="majorBidi" w:cstheme="majorBidi"/>
          <w:sz w:val="24"/>
          <w:szCs w:val="24"/>
          <w:u w:val="single"/>
        </w:rPr>
      </w:pPr>
    </w:p>
    <w:sectPr w:rsidR="00645520" w:rsidRPr="00D34B9F" w:rsidSect="00553FE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9951" w14:textId="77777777" w:rsidR="00D20B00" w:rsidRDefault="00D20B00" w:rsidP="00A24134">
      <w:pPr>
        <w:spacing w:after="0" w:line="240" w:lineRule="auto"/>
      </w:pPr>
      <w:r>
        <w:separator/>
      </w:r>
    </w:p>
  </w:endnote>
  <w:endnote w:type="continuationSeparator" w:id="0">
    <w:p w14:paraId="479C2526" w14:textId="77777777" w:rsidR="00D20B00" w:rsidRDefault="00D20B00"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Myriad Pro">
    <w:altName w:val="Segoe UI"/>
    <w:panose1 w:val="020B0503030403020204"/>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A0F7" w14:textId="77777777" w:rsidR="00D20B00" w:rsidRDefault="00D20B00" w:rsidP="00A24134">
      <w:pPr>
        <w:spacing w:after="0" w:line="240" w:lineRule="auto"/>
      </w:pPr>
      <w:r>
        <w:separator/>
      </w:r>
    </w:p>
  </w:footnote>
  <w:footnote w:type="continuationSeparator" w:id="0">
    <w:p w14:paraId="68771E3D" w14:textId="77777777" w:rsidR="00D20B00" w:rsidRDefault="00D20B00" w:rsidP="00A24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singleLevel"/>
    <w:tmpl w:val="00000004"/>
    <w:name w:val="WW8Num5"/>
    <w:lvl w:ilvl="0">
      <w:numFmt w:val="bullet"/>
      <w:lvlText w:val="•"/>
      <w:lvlJc w:val="left"/>
      <w:pPr>
        <w:tabs>
          <w:tab w:val="num" w:pos="0"/>
        </w:tabs>
        <w:ind w:left="1073" w:hanging="713"/>
      </w:pPr>
      <w:rPr>
        <w:rFonts w:ascii="Myriad Pro" w:hAnsi="Myriad Pro" w:cs="Arial Unicode MS"/>
      </w:rPr>
    </w:lvl>
  </w:abstractNum>
  <w:abstractNum w:abstractNumId="2" w15:restartNumberingAfterBreak="0">
    <w:nsid w:val="00000005"/>
    <w:multiLevelType w:val="singleLevel"/>
    <w:tmpl w:val="00000005"/>
    <w:name w:val="WW8Num8"/>
    <w:lvl w:ilvl="0">
      <w:numFmt w:val="bullet"/>
      <w:lvlText w:val="•"/>
      <w:lvlJc w:val="left"/>
      <w:pPr>
        <w:tabs>
          <w:tab w:val="num" w:pos="0"/>
        </w:tabs>
        <w:ind w:left="1073" w:hanging="713"/>
      </w:pPr>
      <w:rPr>
        <w:rFonts w:ascii="Myriad Pro" w:hAnsi="Myriad Pro" w:cs="Arial Unicode MS"/>
      </w:rPr>
    </w:lvl>
  </w:abstractNum>
  <w:abstractNum w:abstractNumId="3" w15:restartNumberingAfterBreak="0">
    <w:nsid w:val="05571057"/>
    <w:multiLevelType w:val="hybridMultilevel"/>
    <w:tmpl w:val="147C481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5A24C76"/>
    <w:multiLevelType w:val="hybridMultilevel"/>
    <w:tmpl w:val="34E6BCC4"/>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683120F"/>
    <w:multiLevelType w:val="hybridMultilevel"/>
    <w:tmpl w:val="324E6AD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B307FF"/>
    <w:multiLevelType w:val="hybridMultilevel"/>
    <w:tmpl w:val="C35AE44A"/>
    <w:lvl w:ilvl="0" w:tplc="20000017">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0D29189B"/>
    <w:multiLevelType w:val="hybridMultilevel"/>
    <w:tmpl w:val="75C692C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0DB46886"/>
    <w:multiLevelType w:val="hybridMultilevel"/>
    <w:tmpl w:val="5406021A"/>
    <w:lvl w:ilvl="0" w:tplc="20000017">
      <w:start w:val="1"/>
      <w:numFmt w:val="lowerLetter"/>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0EAB6732"/>
    <w:multiLevelType w:val="hybridMultilevel"/>
    <w:tmpl w:val="7420617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106700B0"/>
    <w:multiLevelType w:val="hybridMultilevel"/>
    <w:tmpl w:val="133066E6"/>
    <w:lvl w:ilvl="0" w:tplc="2000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3D21D86"/>
    <w:multiLevelType w:val="multilevel"/>
    <w:tmpl w:val="0409001D"/>
    <w:lvl w:ilvl="0">
      <w:start w:val="1"/>
      <w:numFmt w:val="decimal"/>
      <w:lvlText w:val="%1)"/>
      <w:lvlJc w:val="left"/>
      <w:pPr>
        <w:ind w:left="1170" w:hanging="360"/>
      </w:p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2" w15:restartNumberingAfterBreak="0">
    <w:nsid w:val="143017F7"/>
    <w:multiLevelType w:val="hybridMultilevel"/>
    <w:tmpl w:val="96CEF326"/>
    <w:lvl w:ilvl="0" w:tplc="1E44656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85602"/>
    <w:multiLevelType w:val="hybridMultilevel"/>
    <w:tmpl w:val="8B467AFA"/>
    <w:lvl w:ilvl="0" w:tplc="2000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E85A0B"/>
    <w:multiLevelType w:val="multilevel"/>
    <w:tmpl w:val="0409001D"/>
    <w:lvl w:ilvl="0">
      <w:start w:val="1"/>
      <w:numFmt w:val="decimal"/>
      <w:lvlText w:val="%1)"/>
      <w:lvlJc w:val="left"/>
      <w:pPr>
        <w:ind w:left="1170" w:hanging="360"/>
      </w:p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5" w15:restartNumberingAfterBreak="0">
    <w:nsid w:val="21F97483"/>
    <w:multiLevelType w:val="hybridMultilevel"/>
    <w:tmpl w:val="0F3E239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22380314"/>
    <w:multiLevelType w:val="hybridMultilevel"/>
    <w:tmpl w:val="7F007FBC"/>
    <w:lvl w:ilvl="0" w:tplc="20000001">
      <w:start w:val="1"/>
      <w:numFmt w:val="bullet"/>
      <w:lvlText w:val=""/>
      <w:lvlJc w:val="left"/>
      <w:pPr>
        <w:ind w:left="1440" w:hanging="360"/>
      </w:pPr>
      <w:rPr>
        <w:rFonts w:ascii="Symbol" w:hAnsi="Symbo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24615D0C"/>
    <w:multiLevelType w:val="multilevel"/>
    <w:tmpl w:val="DB2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B83559"/>
    <w:multiLevelType w:val="hybridMultilevel"/>
    <w:tmpl w:val="B91AAC2E"/>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29974BCE"/>
    <w:multiLevelType w:val="hybridMultilevel"/>
    <w:tmpl w:val="A22259E2"/>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rPr>
        <w:rFonts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2A2632E8"/>
    <w:multiLevelType w:val="hybridMultilevel"/>
    <w:tmpl w:val="313AC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ABD44E3"/>
    <w:multiLevelType w:val="hybridMultilevel"/>
    <w:tmpl w:val="DA28EA5A"/>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33104B"/>
    <w:multiLevelType w:val="hybridMultilevel"/>
    <w:tmpl w:val="037E355A"/>
    <w:lvl w:ilvl="0" w:tplc="1270941E">
      <w:start w:val="1"/>
      <w:numFmt w:val="upperLetter"/>
      <w:lvlText w:val="%1."/>
      <w:lvlJc w:val="left"/>
      <w:pPr>
        <w:ind w:left="630" w:hanging="360"/>
      </w:pPr>
      <w:rPr>
        <w:rFonts w:hint="default"/>
        <w:b/>
      </w:rPr>
    </w:lvl>
    <w:lvl w:ilvl="1" w:tplc="FEA80F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7551C"/>
    <w:multiLevelType w:val="hybridMultilevel"/>
    <w:tmpl w:val="9AECD144"/>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2D0D75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A41C8C"/>
    <w:multiLevelType w:val="hybridMultilevel"/>
    <w:tmpl w:val="A8E85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DE417A"/>
    <w:multiLevelType w:val="hybridMultilevel"/>
    <w:tmpl w:val="324E6AD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56A691E"/>
    <w:multiLevelType w:val="hybridMultilevel"/>
    <w:tmpl w:val="F04E7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F0BD5"/>
    <w:multiLevelType w:val="hybridMultilevel"/>
    <w:tmpl w:val="12C2E74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408E370C"/>
    <w:multiLevelType w:val="hybridMultilevel"/>
    <w:tmpl w:val="1E6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548C9"/>
    <w:multiLevelType w:val="hybridMultilevel"/>
    <w:tmpl w:val="3144848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66F43EE"/>
    <w:multiLevelType w:val="multilevel"/>
    <w:tmpl w:val="0409001D"/>
    <w:lvl w:ilvl="0">
      <w:start w:val="1"/>
      <w:numFmt w:val="decimal"/>
      <w:lvlText w:val="%1)"/>
      <w:lvlJc w:val="left"/>
      <w:pPr>
        <w:ind w:left="1170" w:hanging="360"/>
      </w:p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lowerRoman"/>
      <w:lvlText w:val="%9."/>
      <w:lvlJc w:val="left"/>
      <w:pPr>
        <w:ind w:left="4140" w:hanging="360"/>
      </w:pPr>
    </w:lvl>
  </w:abstractNum>
  <w:abstractNum w:abstractNumId="32" w15:restartNumberingAfterBreak="0">
    <w:nsid w:val="47B23CFD"/>
    <w:multiLevelType w:val="multilevel"/>
    <w:tmpl w:val="C996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43822"/>
    <w:multiLevelType w:val="hybridMultilevel"/>
    <w:tmpl w:val="55E6C1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7F83E37"/>
    <w:multiLevelType w:val="hybridMultilevel"/>
    <w:tmpl w:val="F844D826"/>
    <w:lvl w:ilvl="0" w:tplc="2000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674BE0"/>
    <w:multiLevelType w:val="hybridMultilevel"/>
    <w:tmpl w:val="A1525FB6"/>
    <w:lvl w:ilvl="0" w:tplc="3A7AB0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F6407"/>
    <w:multiLevelType w:val="hybridMultilevel"/>
    <w:tmpl w:val="E1FE4B62"/>
    <w:lvl w:ilvl="0" w:tplc="35C6527C">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966035"/>
    <w:multiLevelType w:val="hybridMultilevel"/>
    <w:tmpl w:val="880A61B2"/>
    <w:lvl w:ilvl="0" w:tplc="20000001">
      <w:start w:val="1"/>
      <w:numFmt w:val="bullet"/>
      <w:lvlText w:val=""/>
      <w:lvlJc w:val="left"/>
      <w:pPr>
        <w:ind w:left="630" w:hanging="360"/>
      </w:pPr>
      <w:rPr>
        <w:rFonts w:ascii="Symbol" w:hAnsi="Symbol"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FE69BE"/>
    <w:multiLevelType w:val="hybridMultilevel"/>
    <w:tmpl w:val="D16C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E16C89"/>
    <w:multiLevelType w:val="hybridMultilevel"/>
    <w:tmpl w:val="D9AC3E36"/>
    <w:lvl w:ilvl="0" w:tplc="20000001">
      <w:start w:val="1"/>
      <w:numFmt w:val="bullet"/>
      <w:lvlText w:val=""/>
      <w:lvlJc w:val="left"/>
      <w:pPr>
        <w:ind w:left="630" w:hanging="360"/>
      </w:pPr>
      <w:rPr>
        <w:rFonts w:ascii="Symbol" w:hAnsi="Symbol"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F02C7D"/>
    <w:multiLevelType w:val="multilevel"/>
    <w:tmpl w:val="B476B9FC"/>
    <w:lvl w:ilvl="0">
      <w:start w:val="1"/>
      <w:numFmt w:val="bullet"/>
      <w:lvlText w:val=""/>
      <w:lvlJc w:val="left"/>
      <w:pPr>
        <w:tabs>
          <w:tab w:val="num" w:pos="1440"/>
        </w:tabs>
        <w:ind w:left="1440" w:hanging="360"/>
      </w:pPr>
      <w:rPr>
        <w:rFonts w:ascii="Symbol" w:hAnsi="Symbol" w:hint="default"/>
        <w:sz w:val="20"/>
        <w:u w:val="none"/>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536103EA"/>
    <w:multiLevelType w:val="multilevel"/>
    <w:tmpl w:val="3282071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2" w15:restartNumberingAfterBreak="0">
    <w:nsid w:val="58824A47"/>
    <w:multiLevelType w:val="hybridMultilevel"/>
    <w:tmpl w:val="A83A33B0"/>
    <w:lvl w:ilvl="0" w:tplc="F9C0C93A">
      <w:start w:val="1"/>
      <w:numFmt w:val="lowerLetter"/>
      <w:lvlText w:val="%1)"/>
      <w:lvlJc w:val="left"/>
      <w:pPr>
        <w:ind w:left="732" w:hanging="372"/>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222326"/>
    <w:multiLevelType w:val="hybridMultilevel"/>
    <w:tmpl w:val="3432AF98"/>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4" w15:restartNumberingAfterBreak="0">
    <w:nsid w:val="5D2B06F4"/>
    <w:multiLevelType w:val="hybridMultilevel"/>
    <w:tmpl w:val="F49A6042"/>
    <w:lvl w:ilvl="0" w:tplc="84205E32">
      <w:start w:val="1"/>
      <w:numFmt w:val="upperLetter"/>
      <w:lvlText w:val="%1."/>
      <w:lvlJc w:val="left"/>
      <w:pPr>
        <w:ind w:left="720" w:hanging="360"/>
      </w:pPr>
      <w:rPr>
        <w:rFonts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D955AC9"/>
    <w:multiLevelType w:val="hybridMultilevel"/>
    <w:tmpl w:val="68B8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837B8A"/>
    <w:multiLevelType w:val="hybridMultilevel"/>
    <w:tmpl w:val="67FCA1A6"/>
    <w:lvl w:ilvl="0" w:tplc="12709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F40892"/>
    <w:multiLevelType w:val="hybridMultilevel"/>
    <w:tmpl w:val="D39A617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8" w15:restartNumberingAfterBreak="0">
    <w:nsid w:val="64DC186C"/>
    <w:multiLevelType w:val="hybridMultilevel"/>
    <w:tmpl w:val="27705FC6"/>
    <w:lvl w:ilvl="0" w:tplc="20000015">
      <w:start w:val="1"/>
      <w:numFmt w:val="upperLetter"/>
      <w:lvlText w:val="%1."/>
      <w:lvlJc w:val="left"/>
      <w:pPr>
        <w:ind w:left="745" w:hanging="360"/>
      </w:pPr>
    </w:lvl>
    <w:lvl w:ilvl="1" w:tplc="20000019" w:tentative="1">
      <w:start w:val="1"/>
      <w:numFmt w:val="lowerLetter"/>
      <w:lvlText w:val="%2."/>
      <w:lvlJc w:val="left"/>
      <w:pPr>
        <w:ind w:left="1465" w:hanging="360"/>
      </w:pPr>
    </w:lvl>
    <w:lvl w:ilvl="2" w:tplc="2000001B" w:tentative="1">
      <w:start w:val="1"/>
      <w:numFmt w:val="lowerRoman"/>
      <w:lvlText w:val="%3."/>
      <w:lvlJc w:val="right"/>
      <w:pPr>
        <w:ind w:left="2185" w:hanging="180"/>
      </w:pPr>
    </w:lvl>
    <w:lvl w:ilvl="3" w:tplc="2000000F" w:tentative="1">
      <w:start w:val="1"/>
      <w:numFmt w:val="decimal"/>
      <w:lvlText w:val="%4."/>
      <w:lvlJc w:val="left"/>
      <w:pPr>
        <w:ind w:left="2905" w:hanging="360"/>
      </w:pPr>
    </w:lvl>
    <w:lvl w:ilvl="4" w:tplc="20000019" w:tentative="1">
      <w:start w:val="1"/>
      <w:numFmt w:val="lowerLetter"/>
      <w:lvlText w:val="%5."/>
      <w:lvlJc w:val="left"/>
      <w:pPr>
        <w:ind w:left="3625" w:hanging="360"/>
      </w:pPr>
    </w:lvl>
    <w:lvl w:ilvl="5" w:tplc="2000001B" w:tentative="1">
      <w:start w:val="1"/>
      <w:numFmt w:val="lowerRoman"/>
      <w:lvlText w:val="%6."/>
      <w:lvlJc w:val="right"/>
      <w:pPr>
        <w:ind w:left="4345" w:hanging="180"/>
      </w:pPr>
    </w:lvl>
    <w:lvl w:ilvl="6" w:tplc="2000000F" w:tentative="1">
      <w:start w:val="1"/>
      <w:numFmt w:val="decimal"/>
      <w:lvlText w:val="%7."/>
      <w:lvlJc w:val="left"/>
      <w:pPr>
        <w:ind w:left="5065" w:hanging="360"/>
      </w:pPr>
    </w:lvl>
    <w:lvl w:ilvl="7" w:tplc="20000019" w:tentative="1">
      <w:start w:val="1"/>
      <w:numFmt w:val="lowerLetter"/>
      <w:lvlText w:val="%8."/>
      <w:lvlJc w:val="left"/>
      <w:pPr>
        <w:ind w:left="5785" w:hanging="360"/>
      </w:pPr>
    </w:lvl>
    <w:lvl w:ilvl="8" w:tplc="2000001B" w:tentative="1">
      <w:start w:val="1"/>
      <w:numFmt w:val="lowerRoman"/>
      <w:lvlText w:val="%9."/>
      <w:lvlJc w:val="right"/>
      <w:pPr>
        <w:ind w:left="6505" w:hanging="180"/>
      </w:pPr>
    </w:lvl>
  </w:abstractNum>
  <w:abstractNum w:abstractNumId="49" w15:restartNumberingAfterBreak="0">
    <w:nsid w:val="658C67C9"/>
    <w:multiLevelType w:val="hybridMultilevel"/>
    <w:tmpl w:val="BE929B1C"/>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0" w15:restartNumberingAfterBreak="0">
    <w:nsid w:val="666C1ADC"/>
    <w:multiLevelType w:val="hybridMultilevel"/>
    <w:tmpl w:val="40EAB6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7B56138"/>
    <w:multiLevelType w:val="hybridMultilevel"/>
    <w:tmpl w:val="B418B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792C1E"/>
    <w:multiLevelType w:val="hybridMultilevel"/>
    <w:tmpl w:val="BE929B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A092CEE"/>
    <w:multiLevelType w:val="hybridMultilevel"/>
    <w:tmpl w:val="C53C2B3A"/>
    <w:lvl w:ilvl="0" w:tplc="04090001">
      <w:start w:val="1"/>
      <w:numFmt w:val="bullet"/>
      <w:lvlText w:val=""/>
      <w:lvlJc w:val="left"/>
      <w:pPr>
        <w:ind w:left="360" w:hanging="360"/>
      </w:pPr>
      <w:rPr>
        <w:rFonts w:ascii="Symbol" w:hAnsi="Symbol" w:hint="default"/>
        <w:b/>
      </w:rPr>
    </w:lvl>
    <w:lvl w:ilvl="1" w:tplc="FEA80F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ED1CE5"/>
    <w:multiLevelType w:val="hybridMultilevel"/>
    <w:tmpl w:val="53B82712"/>
    <w:lvl w:ilvl="0" w:tplc="970E76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24807"/>
    <w:multiLevelType w:val="hybridMultilevel"/>
    <w:tmpl w:val="E9A04D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53E0E9C"/>
    <w:multiLevelType w:val="hybridMultilevel"/>
    <w:tmpl w:val="2C761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803794"/>
    <w:multiLevelType w:val="hybridMultilevel"/>
    <w:tmpl w:val="E2A0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714C82"/>
    <w:multiLevelType w:val="hybridMultilevel"/>
    <w:tmpl w:val="A65A5560"/>
    <w:lvl w:ilvl="0" w:tplc="12709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88743078">
    <w:abstractNumId w:val="59"/>
  </w:num>
  <w:num w:numId="2" w16cid:durableId="1634748973">
    <w:abstractNumId w:val="22"/>
  </w:num>
  <w:num w:numId="3" w16cid:durableId="11611305">
    <w:abstractNumId w:val="30"/>
  </w:num>
  <w:num w:numId="4" w16cid:durableId="1672248788">
    <w:abstractNumId w:val="41"/>
  </w:num>
  <w:num w:numId="5" w16cid:durableId="463037573">
    <w:abstractNumId w:val="45"/>
  </w:num>
  <w:num w:numId="6" w16cid:durableId="1803108065">
    <w:abstractNumId w:val="36"/>
  </w:num>
  <w:num w:numId="7" w16cid:durableId="545023195">
    <w:abstractNumId w:val="27"/>
  </w:num>
  <w:num w:numId="8" w16cid:durableId="1966622856">
    <w:abstractNumId w:val="56"/>
  </w:num>
  <w:num w:numId="9" w16cid:durableId="886989084">
    <w:abstractNumId w:val="51"/>
  </w:num>
  <w:num w:numId="10" w16cid:durableId="93405471">
    <w:abstractNumId w:val="12"/>
  </w:num>
  <w:num w:numId="11" w16cid:durableId="1211117592">
    <w:abstractNumId w:val="35"/>
  </w:num>
  <w:num w:numId="12" w16cid:durableId="1841965010">
    <w:abstractNumId w:val="18"/>
  </w:num>
  <w:num w:numId="13" w16cid:durableId="1098478656">
    <w:abstractNumId w:val="28"/>
  </w:num>
  <w:num w:numId="14" w16cid:durableId="793673500">
    <w:abstractNumId w:val="16"/>
  </w:num>
  <w:num w:numId="15" w16cid:durableId="952905938">
    <w:abstractNumId w:val="23"/>
  </w:num>
  <w:num w:numId="16" w16cid:durableId="18362320">
    <w:abstractNumId w:val="20"/>
  </w:num>
  <w:num w:numId="17" w16cid:durableId="764496597">
    <w:abstractNumId w:val="43"/>
  </w:num>
  <w:num w:numId="18" w16cid:durableId="73745915">
    <w:abstractNumId w:val="49"/>
  </w:num>
  <w:num w:numId="19" w16cid:durableId="1442145931">
    <w:abstractNumId w:val="52"/>
  </w:num>
  <w:num w:numId="20" w16cid:durableId="1297375033">
    <w:abstractNumId w:val="10"/>
  </w:num>
  <w:num w:numId="21" w16cid:durableId="1224372816">
    <w:abstractNumId w:val="38"/>
  </w:num>
  <w:num w:numId="22" w16cid:durableId="1739091094">
    <w:abstractNumId w:val="21"/>
  </w:num>
  <w:num w:numId="23" w16cid:durableId="765883287">
    <w:abstractNumId w:val="50"/>
  </w:num>
  <w:num w:numId="24" w16cid:durableId="519248591">
    <w:abstractNumId w:val="3"/>
  </w:num>
  <w:num w:numId="25" w16cid:durableId="1758211690">
    <w:abstractNumId w:val="8"/>
  </w:num>
  <w:num w:numId="26" w16cid:durableId="1874295985">
    <w:abstractNumId w:val="26"/>
  </w:num>
  <w:num w:numId="27" w16cid:durableId="1764720637">
    <w:abstractNumId w:val="5"/>
  </w:num>
  <w:num w:numId="28" w16cid:durableId="789083067">
    <w:abstractNumId w:val="44"/>
  </w:num>
  <w:num w:numId="29" w16cid:durableId="1207452395">
    <w:abstractNumId w:val="47"/>
  </w:num>
  <w:num w:numId="30" w16cid:durableId="455946822">
    <w:abstractNumId w:val="6"/>
  </w:num>
  <w:num w:numId="31" w16cid:durableId="1691643938">
    <w:abstractNumId w:val="4"/>
  </w:num>
  <w:num w:numId="32" w16cid:durableId="964316062">
    <w:abstractNumId w:val="13"/>
  </w:num>
  <w:num w:numId="33" w16cid:durableId="862131514">
    <w:abstractNumId w:val="48"/>
  </w:num>
  <w:num w:numId="34" w16cid:durableId="231819475">
    <w:abstractNumId w:val="34"/>
  </w:num>
  <w:num w:numId="35" w16cid:durableId="2086339185">
    <w:abstractNumId w:val="15"/>
  </w:num>
  <w:num w:numId="36" w16cid:durableId="371346367">
    <w:abstractNumId w:val="19"/>
  </w:num>
  <w:num w:numId="37" w16cid:durableId="827404286">
    <w:abstractNumId w:val="40"/>
  </w:num>
  <w:num w:numId="38" w16cid:durableId="827408328">
    <w:abstractNumId w:val="32"/>
  </w:num>
  <w:num w:numId="39" w16cid:durableId="1393196045">
    <w:abstractNumId w:val="7"/>
  </w:num>
  <w:num w:numId="40" w16cid:durableId="866216487">
    <w:abstractNumId w:val="9"/>
  </w:num>
  <w:num w:numId="41" w16cid:durableId="296759258">
    <w:abstractNumId w:val="17"/>
  </w:num>
  <w:num w:numId="42" w16cid:durableId="472716170">
    <w:abstractNumId w:val="42"/>
  </w:num>
  <w:num w:numId="43" w16cid:durableId="600381310">
    <w:abstractNumId w:val="53"/>
  </w:num>
  <w:num w:numId="44" w16cid:durableId="23604404">
    <w:abstractNumId w:val="29"/>
  </w:num>
  <w:num w:numId="45" w16cid:durableId="1674530005">
    <w:abstractNumId w:val="31"/>
  </w:num>
  <w:num w:numId="46" w16cid:durableId="39942289">
    <w:abstractNumId w:val="14"/>
  </w:num>
  <w:num w:numId="47" w16cid:durableId="350885692">
    <w:abstractNumId w:val="11"/>
  </w:num>
  <w:num w:numId="48" w16cid:durableId="1118261314">
    <w:abstractNumId w:val="24"/>
  </w:num>
  <w:num w:numId="49" w16cid:durableId="776557045">
    <w:abstractNumId w:val="58"/>
  </w:num>
  <w:num w:numId="50" w16cid:durableId="2026127760">
    <w:abstractNumId w:val="46"/>
  </w:num>
  <w:num w:numId="51" w16cid:durableId="705061806">
    <w:abstractNumId w:val="37"/>
  </w:num>
  <w:num w:numId="52" w16cid:durableId="2066486853">
    <w:abstractNumId w:val="54"/>
  </w:num>
  <w:num w:numId="53" w16cid:durableId="467238387">
    <w:abstractNumId w:val="55"/>
  </w:num>
  <w:num w:numId="54" w16cid:durableId="730690674">
    <w:abstractNumId w:val="57"/>
  </w:num>
  <w:num w:numId="55" w16cid:durableId="4677380">
    <w:abstractNumId w:val="39"/>
  </w:num>
  <w:num w:numId="56" w16cid:durableId="759985518">
    <w:abstractNumId w:val="33"/>
  </w:num>
  <w:num w:numId="57" w16cid:durableId="78489005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E0sjQzMzU0NrY0NrBQ0lEKTi0uzszPAykwqgUAdcUFkCwAAAA="/>
  </w:docVars>
  <w:rsids>
    <w:rsidRoot w:val="009E2B22"/>
    <w:rsid w:val="00004CFE"/>
    <w:rsid w:val="0001012F"/>
    <w:rsid w:val="00016380"/>
    <w:rsid w:val="000173D4"/>
    <w:rsid w:val="0002039B"/>
    <w:rsid w:val="00021027"/>
    <w:rsid w:val="00021C68"/>
    <w:rsid w:val="000304E8"/>
    <w:rsid w:val="000309BC"/>
    <w:rsid w:val="000316C4"/>
    <w:rsid w:val="00032761"/>
    <w:rsid w:val="0003632E"/>
    <w:rsid w:val="00037A17"/>
    <w:rsid w:val="00037C4D"/>
    <w:rsid w:val="00040191"/>
    <w:rsid w:val="00040669"/>
    <w:rsid w:val="00040EE0"/>
    <w:rsid w:val="00041597"/>
    <w:rsid w:val="000452EE"/>
    <w:rsid w:val="00045FB0"/>
    <w:rsid w:val="00047410"/>
    <w:rsid w:val="00052FAF"/>
    <w:rsid w:val="00055C52"/>
    <w:rsid w:val="00057DA8"/>
    <w:rsid w:val="00060953"/>
    <w:rsid w:val="00060C90"/>
    <w:rsid w:val="000626DE"/>
    <w:rsid w:val="00063CA7"/>
    <w:rsid w:val="00064CCA"/>
    <w:rsid w:val="00065CC4"/>
    <w:rsid w:val="000662C1"/>
    <w:rsid w:val="000668B8"/>
    <w:rsid w:val="00067453"/>
    <w:rsid w:val="00073564"/>
    <w:rsid w:val="00075F3A"/>
    <w:rsid w:val="00076DDA"/>
    <w:rsid w:val="000779BD"/>
    <w:rsid w:val="00080A24"/>
    <w:rsid w:val="00080B0D"/>
    <w:rsid w:val="0008178E"/>
    <w:rsid w:val="000817BF"/>
    <w:rsid w:val="00083C56"/>
    <w:rsid w:val="00086485"/>
    <w:rsid w:val="00090BBF"/>
    <w:rsid w:val="000964DE"/>
    <w:rsid w:val="00096EBD"/>
    <w:rsid w:val="000A29EB"/>
    <w:rsid w:val="000A3811"/>
    <w:rsid w:val="000A74ED"/>
    <w:rsid w:val="000B12BC"/>
    <w:rsid w:val="000B1802"/>
    <w:rsid w:val="000B3714"/>
    <w:rsid w:val="000B37E3"/>
    <w:rsid w:val="000B3814"/>
    <w:rsid w:val="000B6BFA"/>
    <w:rsid w:val="000C06F5"/>
    <w:rsid w:val="000C201B"/>
    <w:rsid w:val="000C203D"/>
    <w:rsid w:val="000C7A46"/>
    <w:rsid w:val="000D04CC"/>
    <w:rsid w:val="000D5020"/>
    <w:rsid w:val="000D79DD"/>
    <w:rsid w:val="000E0560"/>
    <w:rsid w:val="000E0BD0"/>
    <w:rsid w:val="000E2C6B"/>
    <w:rsid w:val="000E3214"/>
    <w:rsid w:val="000E3770"/>
    <w:rsid w:val="000E45E5"/>
    <w:rsid w:val="000E6624"/>
    <w:rsid w:val="000F2E09"/>
    <w:rsid w:val="000F3230"/>
    <w:rsid w:val="000F638D"/>
    <w:rsid w:val="000F676B"/>
    <w:rsid w:val="000F691A"/>
    <w:rsid w:val="001011E7"/>
    <w:rsid w:val="001026A1"/>
    <w:rsid w:val="00103276"/>
    <w:rsid w:val="0010575F"/>
    <w:rsid w:val="00106FBB"/>
    <w:rsid w:val="00107087"/>
    <w:rsid w:val="00114024"/>
    <w:rsid w:val="00115362"/>
    <w:rsid w:val="001218A4"/>
    <w:rsid w:val="00121FC9"/>
    <w:rsid w:val="001239A2"/>
    <w:rsid w:val="00132A8E"/>
    <w:rsid w:val="00134A66"/>
    <w:rsid w:val="00135207"/>
    <w:rsid w:val="00135BA5"/>
    <w:rsid w:val="001406A3"/>
    <w:rsid w:val="0014236E"/>
    <w:rsid w:val="0014252E"/>
    <w:rsid w:val="00144FEA"/>
    <w:rsid w:val="001473B3"/>
    <w:rsid w:val="00147C3B"/>
    <w:rsid w:val="0015028F"/>
    <w:rsid w:val="001503A2"/>
    <w:rsid w:val="0015326F"/>
    <w:rsid w:val="001537C4"/>
    <w:rsid w:val="00160175"/>
    <w:rsid w:val="00163343"/>
    <w:rsid w:val="00164A9D"/>
    <w:rsid w:val="001704FF"/>
    <w:rsid w:val="00170686"/>
    <w:rsid w:val="00172F13"/>
    <w:rsid w:val="00173557"/>
    <w:rsid w:val="001738CF"/>
    <w:rsid w:val="00180B7F"/>
    <w:rsid w:val="00180BF3"/>
    <w:rsid w:val="00180DF8"/>
    <w:rsid w:val="00181E09"/>
    <w:rsid w:val="00182A3F"/>
    <w:rsid w:val="001939A9"/>
    <w:rsid w:val="00193B32"/>
    <w:rsid w:val="00193C87"/>
    <w:rsid w:val="001968C3"/>
    <w:rsid w:val="001969AF"/>
    <w:rsid w:val="00197E0D"/>
    <w:rsid w:val="001A0DCE"/>
    <w:rsid w:val="001A11B8"/>
    <w:rsid w:val="001A39BF"/>
    <w:rsid w:val="001A6E3D"/>
    <w:rsid w:val="001B3741"/>
    <w:rsid w:val="001B38F7"/>
    <w:rsid w:val="001B3B87"/>
    <w:rsid w:val="001B611C"/>
    <w:rsid w:val="001B676D"/>
    <w:rsid w:val="001C09B5"/>
    <w:rsid w:val="001C0A73"/>
    <w:rsid w:val="001C1416"/>
    <w:rsid w:val="001C2200"/>
    <w:rsid w:val="001C2BDD"/>
    <w:rsid w:val="001C3808"/>
    <w:rsid w:val="001C3E17"/>
    <w:rsid w:val="001C449B"/>
    <w:rsid w:val="001C6F4B"/>
    <w:rsid w:val="001D2DCA"/>
    <w:rsid w:val="001D4236"/>
    <w:rsid w:val="001D5FC4"/>
    <w:rsid w:val="001E30BA"/>
    <w:rsid w:val="001E4992"/>
    <w:rsid w:val="001E647D"/>
    <w:rsid w:val="001E6D47"/>
    <w:rsid w:val="001F1939"/>
    <w:rsid w:val="001F57D6"/>
    <w:rsid w:val="001F58D9"/>
    <w:rsid w:val="001F6F5C"/>
    <w:rsid w:val="00201FA0"/>
    <w:rsid w:val="00206014"/>
    <w:rsid w:val="00210562"/>
    <w:rsid w:val="00210DBB"/>
    <w:rsid w:val="00212F02"/>
    <w:rsid w:val="00213887"/>
    <w:rsid w:val="00217591"/>
    <w:rsid w:val="002179A2"/>
    <w:rsid w:val="00217A5B"/>
    <w:rsid w:val="002202E3"/>
    <w:rsid w:val="002223E0"/>
    <w:rsid w:val="00222B35"/>
    <w:rsid w:val="00223505"/>
    <w:rsid w:val="00225CF6"/>
    <w:rsid w:val="00226847"/>
    <w:rsid w:val="00231050"/>
    <w:rsid w:val="00231823"/>
    <w:rsid w:val="002319B9"/>
    <w:rsid w:val="00231FD6"/>
    <w:rsid w:val="00233C93"/>
    <w:rsid w:val="002348D6"/>
    <w:rsid w:val="00235656"/>
    <w:rsid w:val="0023636D"/>
    <w:rsid w:val="00236714"/>
    <w:rsid w:val="002374D3"/>
    <w:rsid w:val="00241A04"/>
    <w:rsid w:val="00241ADD"/>
    <w:rsid w:val="0024533A"/>
    <w:rsid w:val="00246657"/>
    <w:rsid w:val="0025158C"/>
    <w:rsid w:val="00252681"/>
    <w:rsid w:val="002572AD"/>
    <w:rsid w:val="00260C5A"/>
    <w:rsid w:val="002666C2"/>
    <w:rsid w:val="00266F3E"/>
    <w:rsid w:val="00271122"/>
    <w:rsid w:val="0027272A"/>
    <w:rsid w:val="00272F01"/>
    <w:rsid w:val="002731DF"/>
    <w:rsid w:val="00276114"/>
    <w:rsid w:val="00281910"/>
    <w:rsid w:val="0028233B"/>
    <w:rsid w:val="00286EF0"/>
    <w:rsid w:val="0029040C"/>
    <w:rsid w:val="00292686"/>
    <w:rsid w:val="002931A2"/>
    <w:rsid w:val="00293308"/>
    <w:rsid w:val="00295347"/>
    <w:rsid w:val="002963E3"/>
    <w:rsid w:val="002A1486"/>
    <w:rsid w:val="002A19BD"/>
    <w:rsid w:val="002A5C2E"/>
    <w:rsid w:val="002B12AE"/>
    <w:rsid w:val="002B197A"/>
    <w:rsid w:val="002B2FEA"/>
    <w:rsid w:val="002B30A5"/>
    <w:rsid w:val="002B4F07"/>
    <w:rsid w:val="002B577D"/>
    <w:rsid w:val="002C091F"/>
    <w:rsid w:val="002C2A65"/>
    <w:rsid w:val="002C2F5E"/>
    <w:rsid w:val="002C4225"/>
    <w:rsid w:val="002C6763"/>
    <w:rsid w:val="002C73E7"/>
    <w:rsid w:val="002C7489"/>
    <w:rsid w:val="002C7C62"/>
    <w:rsid w:val="002D08EF"/>
    <w:rsid w:val="002D3898"/>
    <w:rsid w:val="002D41A4"/>
    <w:rsid w:val="002D4B5B"/>
    <w:rsid w:val="002D621F"/>
    <w:rsid w:val="002D7DF5"/>
    <w:rsid w:val="002D7E57"/>
    <w:rsid w:val="002E381E"/>
    <w:rsid w:val="002E5744"/>
    <w:rsid w:val="002E6E5E"/>
    <w:rsid w:val="002F348D"/>
    <w:rsid w:val="002F48A0"/>
    <w:rsid w:val="002F781B"/>
    <w:rsid w:val="002F799A"/>
    <w:rsid w:val="0030329F"/>
    <w:rsid w:val="00303AD6"/>
    <w:rsid w:val="00303D9F"/>
    <w:rsid w:val="00305147"/>
    <w:rsid w:val="0030556E"/>
    <w:rsid w:val="00305AD0"/>
    <w:rsid w:val="0030602E"/>
    <w:rsid w:val="00306178"/>
    <w:rsid w:val="00311897"/>
    <w:rsid w:val="003121BA"/>
    <w:rsid w:val="003142F4"/>
    <w:rsid w:val="00314D86"/>
    <w:rsid w:val="00315DB1"/>
    <w:rsid w:val="003215AB"/>
    <w:rsid w:val="0032466C"/>
    <w:rsid w:val="00324856"/>
    <w:rsid w:val="00325A28"/>
    <w:rsid w:val="00326732"/>
    <w:rsid w:val="00331AC6"/>
    <w:rsid w:val="0033268A"/>
    <w:rsid w:val="0033411B"/>
    <w:rsid w:val="00334D20"/>
    <w:rsid w:val="00336AA8"/>
    <w:rsid w:val="003432F4"/>
    <w:rsid w:val="0034507D"/>
    <w:rsid w:val="003460A4"/>
    <w:rsid w:val="0034726E"/>
    <w:rsid w:val="00351CD1"/>
    <w:rsid w:val="00354AFA"/>
    <w:rsid w:val="00354F78"/>
    <w:rsid w:val="0035626A"/>
    <w:rsid w:val="00357C8B"/>
    <w:rsid w:val="00357F1B"/>
    <w:rsid w:val="003606DD"/>
    <w:rsid w:val="00360FFB"/>
    <w:rsid w:val="0036368A"/>
    <w:rsid w:val="00364999"/>
    <w:rsid w:val="00365535"/>
    <w:rsid w:val="003724CB"/>
    <w:rsid w:val="0037515C"/>
    <w:rsid w:val="003754C3"/>
    <w:rsid w:val="00375837"/>
    <w:rsid w:val="00375E0C"/>
    <w:rsid w:val="00377566"/>
    <w:rsid w:val="003812A9"/>
    <w:rsid w:val="0038176D"/>
    <w:rsid w:val="003817D4"/>
    <w:rsid w:val="00382435"/>
    <w:rsid w:val="003836C0"/>
    <w:rsid w:val="00385CC7"/>
    <w:rsid w:val="0039018F"/>
    <w:rsid w:val="003912A1"/>
    <w:rsid w:val="00392B2A"/>
    <w:rsid w:val="00392B78"/>
    <w:rsid w:val="00393D13"/>
    <w:rsid w:val="00393F22"/>
    <w:rsid w:val="00396AC9"/>
    <w:rsid w:val="00397728"/>
    <w:rsid w:val="003A22D4"/>
    <w:rsid w:val="003A279B"/>
    <w:rsid w:val="003A2AE2"/>
    <w:rsid w:val="003A42D3"/>
    <w:rsid w:val="003A4F99"/>
    <w:rsid w:val="003A59F8"/>
    <w:rsid w:val="003A636D"/>
    <w:rsid w:val="003A6849"/>
    <w:rsid w:val="003B0C3C"/>
    <w:rsid w:val="003B143A"/>
    <w:rsid w:val="003B3A23"/>
    <w:rsid w:val="003B3D95"/>
    <w:rsid w:val="003B4E09"/>
    <w:rsid w:val="003B5326"/>
    <w:rsid w:val="003B5A5B"/>
    <w:rsid w:val="003B7539"/>
    <w:rsid w:val="003C0618"/>
    <w:rsid w:val="003C31A2"/>
    <w:rsid w:val="003C3456"/>
    <w:rsid w:val="003C7326"/>
    <w:rsid w:val="003C7B6F"/>
    <w:rsid w:val="003C7E3B"/>
    <w:rsid w:val="003D1DD4"/>
    <w:rsid w:val="003D3B26"/>
    <w:rsid w:val="003D68D2"/>
    <w:rsid w:val="003E0D10"/>
    <w:rsid w:val="003E207F"/>
    <w:rsid w:val="003E29D9"/>
    <w:rsid w:val="003E3679"/>
    <w:rsid w:val="003E5311"/>
    <w:rsid w:val="003F0258"/>
    <w:rsid w:val="003F0666"/>
    <w:rsid w:val="003F455C"/>
    <w:rsid w:val="003F4743"/>
    <w:rsid w:val="003F57EF"/>
    <w:rsid w:val="003F7FE8"/>
    <w:rsid w:val="00400CA8"/>
    <w:rsid w:val="004016E3"/>
    <w:rsid w:val="004020ED"/>
    <w:rsid w:val="00404DD4"/>
    <w:rsid w:val="00405950"/>
    <w:rsid w:val="00410947"/>
    <w:rsid w:val="00414105"/>
    <w:rsid w:val="00417267"/>
    <w:rsid w:val="0041797F"/>
    <w:rsid w:val="00417A7B"/>
    <w:rsid w:val="00422AAF"/>
    <w:rsid w:val="004232AC"/>
    <w:rsid w:val="00425D97"/>
    <w:rsid w:val="00426111"/>
    <w:rsid w:val="004263AF"/>
    <w:rsid w:val="004306E8"/>
    <w:rsid w:val="00432027"/>
    <w:rsid w:val="0043489D"/>
    <w:rsid w:val="00434E90"/>
    <w:rsid w:val="00435662"/>
    <w:rsid w:val="00440ECE"/>
    <w:rsid w:val="00441016"/>
    <w:rsid w:val="00441B82"/>
    <w:rsid w:val="004420F8"/>
    <w:rsid w:val="004429B8"/>
    <w:rsid w:val="00443E94"/>
    <w:rsid w:val="0044421F"/>
    <w:rsid w:val="0045030C"/>
    <w:rsid w:val="004510C3"/>
    <w:rsid w:val="0045147D"/>
    <w:rsid w:val="00451CCB"/>
    <w:rsid w:val="004540F6"/>
    <w:rsid w:val="00457D09"/>
    <w:rsid w:val="00462E83"/>
    <w:rsid w:val="0046320A"/>
    <w:rsid w:val="00466D47"/>
    <w:rsid w:val="004758AA"/>
    <w:rsid w:val="00475AEF"/>
    <w:rsid w:val="0047678A"/>
    <w:rsid w:val="0048013D"/>
    <w:rsid w:val="00484EE5"/>
    <w:rsid w:val="00485AF9"/>
    <w:rsid w:val="00486FC8"/>
    <w:rsid w:val="004914C1"/>
    <w:rsid w:val="0049507A"/>
    <w:rsid w:val="00496B23"/>
    <w:rsid w:val="004A014C"/>
    <w:rsid w:val="004A0C0F"/>
    <w:rsid w:val="004A2B79"/>
    <w:rsid w:val="004A3984"/>
    <w:rsid w:val="004A4300"/>
    <w:rsid w:val="004A793F"/>
    <w:rsid w:val="004B0476"/>
    <w:rsid w:val="004B407A"/>
    <w:rsid w:val="004B4D57"/>
    <w:rsid w:val="004B562F"/>
    <w:rsid w:val="004C01FF"/>
    <w:rsid w:val="004C197D"/>
    <w:rsid w:val="004C24C3"/>
    <w:rsid w:val="004C2C68"/>
    <w:rsid w:val="004C523A"/>
    <w:rsid w:val="004C6E5B"/>
    <w:rsid w:val="004C7A85"/>
    <w:rsid w:val="004D3EC7"/>
    <w:rsid w:val="004D3F24"/>
    <w:rsid w:val="004D431F"/>
    <w:rsid w:val="004E3076"/>
    <w:rsid w:val="004E6C62"/>
    <w:rsid w:val="004E6FB8"/>
    <w:rsid w:val="004F0152"/>
    <w:rsid w:val="004F2862"/>
    <w:rsid w:val="004F35F1"/>
    <w:rsid w:val="005010C4"/>
    <w:rsid w:val="005016AA"/>
    <w:rsid w:val="00503E12"/>
    <w:rsid w:val="00512755"/>
    <w:rsid w:val="00522502"/>
    <w:rsid w:val="0052382A"/>
    <w:rsid w:val="00530CB1"/>
    <w:rsid w:val="00532581"/>
    <w:rsid w:val="00532C07"/>
    <w:rsid w:val="0053370C"/>
    <w:rsid w:val="00534D17"/>
    <w:rsid w:val="00535469"/>
    <w:rsid w:val="00537131"/>
    <w:rsid w:val="005472DC"/>
    <w:rsid w:val="00553D80"/>
    <w:rsid w:val="00553FE8"/>
    <w:rsid w:val="00554115"/>
    <w:rsid w:val="00554909"/>
    <w:rsid w:val="00554A0A"/>
    <w:rsid w:val="00555065"/>
    <w:rsid w:val="005571F6"/>
    <w:rsid w:val="00560925"/>
    <w:rsid w:val="00561102"/>
    <w:rsid w:val="0056143C"/>
    <w:rsid w:val="005630B1"/>
    <w:rsid w:val="00565AD3"/>
    <w:rsid w:val="0057128A"/>
    <w:rsid w:val="00571A21"/>
    <w:rsid w:val="005734E9"/>
    <w:rsid w:val="00573D6E"/>
    <w:rsid w:val="0057486A"/>
    <w:rsid w:val="00577252"/>
    <w:rsid w:val="00580739"/>
    <w:rsid w:val="00581384"/>
    <w:rsid w:val="00586B95"/>
    <w:rsid w:val="00587190"/>
    <w:rsid w:val="00590992"/>
    <w:rsid w:val="00592705"/>
    <w:rsid w:val="00594302"/>
    <w:rsid w:val="00595D7F"/>
    <w:rsid w:val="0059757D"/>
    <w:rsid w:val="00597F75"/>
    <w:rsid w:val="005A3D58"/>
    <w:rsid w:val="005A41EA"/>
    <w:rsid w:val="005A5DC8"/>
    <w:rsid w:val="005A7D71"/>
    <w:rsid w:val="005B038A"/>
    <w:rsid w:val="005B11A6"/>
    <w:rsid w:val="005B6E2B"/>
    <w:rsid w:val="005B72DD"/>
    <w:rsid w:val="005B734E"/>
    <w:rsid w:val="005B775E"/>
    <w:rsid w:val="005C0013"/>
    <w:rsid w:val="005D094E"/>
    <w:rsid w:val="005D1D89"/>
    <w:rsid w:val="005D2019"/>
    <w:rsid w:val="005D4800"/>
    <w:rsid w:val="005D56A4"/>
    <w:rsid w:val="005D5E3C"/>
    <w:rsid w:val="005D6F07"/>
    <w:rsid w:val="005E4115"/>
    <w:rsid w:val="005E4A72"/>
    <w:rsid w:val="005E77A2"/>
    <w:rsid w:val="005F0ACB"/>
    <w:rsid w:val="005F1B65"/>
    <w:rsid w:val="005F2929"/>
    <w:rsid w:val="005F493D"/>
    <w:rsid w:val="005F77EB"/>
    <w:rsid w:val="00601390"/>
    <w:rsid w:val="00604242"/>
    <w:rsid w:val="006047E2"/>
    <w:rsid w:val="00605F5E"/>
    <w:rsid w:val="00606198"/>
    <w:rsid w:val="00607D04"/>
    <w:rsid w:val="00612F55"/>
    <w:rsid w:val="006146F7"/>
    <w:rsid w:val="00616F38"/>
    <w:rsid w:val="006173E0"/>
    <w:rsid w:val="006201CF"/>
    <w:rsid w:val="0062132C"/>
    <w:rsid w:val="006221E5"/>
    <w:rsid w:val="006249D0"/>
    <w:rsid w:val="00625717"/>
    <w:rsid w:val="00630661"/>
    <w:rsid w:val="00630DE2"/>
    <w:rsid w:val="00631753"/>
    <w:rsid w:val="00631948"/>
    <w:rsid w:val="00632CE1"/>
    <w:rsid w:val="0063307D"/>
    <w:rsid w:val="00633419"/>
    <w:rsid w:val="00633C6F"/>
    <w:rsid w:val="0063524A"/>
    <w:rsid w:val="006358A1"/>
    <w:rsid w:val="0063652C"/>
    <w:rsid w:val="006365AF"/>
    <w:rsid w:val="00640204"/>
    <w:rsid w:val="006402AC"/>
    <w:rsid w:val="0064336B"/>
    <w:rsid w:val="00643713"/>
    <w:rsid w:val="00645520"/>
    <w:rsid w:val="006455CE"/>
    <w:rsid w:val="00646F77"/>
    <w:rsid w:val="006474B5"/>
    <w:rsid w:val="00650595"/>
    <w:rsid w:val="00651D41"/>
    <w:rsid w:val="0065213C"/>
    <w:rsid w:val="0065304A"/>
    <w:rsid w:val="00653BC4"/>
    <w:rsid w:val="00653DC8"/>
    <w:rsid w:val="00655C0E"/>
    <w:rsid w:val="0065710B"/>
    <w:rsid w:val="006575C9"/>
    <w:rsid w:val="0065796F"/>
    <w:rsid w:val="00661A87"/>
    <w:rsid w:val="00661CF0"/>
    <w:rsid w:val="00661F65"/>
    <w:rsid w:val="00662E15"/>
    <w:rsid w:val="0067514B"/>
    <w:rsid w:val="00675227"/>
    <w:rsid w:val="00676AD5"/>
    <w:rsid w:val="00676E4E"/>
    <w:rsid w:val="006777B5"/>
    <w:rsid w:val="0068054F"/>
    <w:rsid w:val="00682163"/>
    <w:rsid w:val="00691E5F"/>
    <w:rsid w:val="00693769"/>
    <w:rsid w:val="00695067"/>
    <w:rsid w:val="00695E90"/>
    <w:rsid w:val="00697EA7"/>
    <w:rsid w:val="006A62F9"/>
    <w:rsid w:val="006B1F2F"/>
    <w:rsid w:val="006B3BF4"/>
    <w:rsid w:val="006B609E"/>
    <w:rsid w:val="006C0146"/>
    <w:rsid w:val="006C491D"/>
    <w:rsid w:val="006C5837"/>
    <w:rsid w:val="006C65BD"/>
    <w:rsid w:val="006C7436"/>
    <w:rsid w:val="006C786F"/>
    <w:rsid w:val="006D0B43"/>
    <w:rsid w:val="006D3AA5"/>
    <w:rsid w:val="006D5A43"/>
    <w:rsid w:val="006E1090"/>
    <w:rsid w:val="006E1C92"/>
    <w:rsid w:val="006E2955"/>
    <w:rsid w:val="006E4224"/>
    <w:rsid w:val="006E71FA"/>
    <w:rsid w:val="006F1723"/>
    <w:rsid w:val="006F41FF"/>
    <w:rsid w:val="00701CCB"/>
    <w:rsid w:val="00703672"/>
    <w:rsid w:val="007133F7"/>
    <w:rsid w:val="00714440"/>
    <w:rsid w:val="007148EE"/>
    <w:rsid w:val="00715F45"/>
    <w:rsid w:val="00716BB3"/>
    <w:rsid w:val="00722C06"/>
    <w:rsid w:val="00723259"/>
    <w:rsid w:val="0072404C"/>
    <w:rsid w:val="007270C5"/>
    <w:rsid w:val="0073041F"/>
    <w:rsid w:val="0073131E"/>
    <w:rsid w:val="00731D46"/>
    <w:rsid w:val="00732BC8"/>
    <w:rsid w:val="00733C07"/>
    <w:rsid w:val="007354EA"/>
    <w:rsid w:val="00736660"/>
    <w:rsid w:val="00736D87"/>
    <w:rsid w:val="00741E67"/>
    <w:rsid w:val="00744927"/>
    <w:rsid w:val="00744D12"/>
    <w:rsid w:val="00744D82"/>
    <w:rsid w:val="00745AEA"/>
    <w:rsid w:val="007479F6"/>
    <w:rsid w:val="00753B12"/>
    <w:rsid w:val="00753B99"/>
    <w:rsid w:val="00756C64"/>
    <w:rsid w:val="00756C89"/>
    <w:rsid w:val="00761680"/>
    <w:rsid w:val="00764E15"/>
    <w:rsid w:val="007650C2"/>
    <w:rsid w:val="00765340"/>
    <w:rsid w:val="0076546A"/>
    <w:rsid w:val="007660E8"/>
    <w:rsid w:val="007711E2"/>
    <w:rsid w:val="00771E71"/>
    <w:rsid w:val="007779EB"/>
    <w:rsid w:val="0078050C"/>
    <w:rsid w:val="00784110"/>
    <w:rsid w:val="00785AA3"/>
    <w:rsid w:val="00787A2C"/>
    <w:rsid w:val="007938E3"/>
    <w:rsid w:val="00797AFE"/>
    <w:rsid w:val="00797D67"/>
    <w:rsid w:val="007A17A4"/>
    <w:rsid w:val="007A183D"/>
    <w:rsid w:val="007A525B"/>
    <w:rsid w:val="007A7353"/>
    <w:rsid w:val="007A77C4"/>
    <w:rsid w:val="007B3483"/>
    <w:rsid w:val="007B4FDB"/>
    <w:rsid w:val="007B53F5"/>
    <w:rsid w:val="007C064C"/>
    <w:rsid w:val="007C295B"/>
    <w:rsid w:val="007C4235"/>
    <w:rsid w:val="007C4DC5"/>
    <w:rsid w:val="007C6550"/>
    <w:rsid w:val="007D1A59"/>
    <w:rsid w:val="007D1CC0"/>
    <w:rsid w:val="007D2BEB"/>
    <w:rsid w:val="007D382E"/>
    <w:rsid w:val="007D605C"/>
    <w:rsid w:val="007E0691"/>
    <w:rsid w:val="007E455C"/>
    <w:rsid w:val="007E4F76"/>
    <w:rsid w:val="007E72BD"/>
    <w:rsid w:val="007F009A"/>
    <w:rsid w:val="007F1B0F"/>
    <w:rsid w:val="007F1B9C"/>
    <w:rsid w:val="007F22F2"/>
    <w:rsid w:val="007F247D"/>
    <w:rsid w:val="007F4845"/>
    <w:rsid w:val="00801A7F"/>
    <w:rsid w:val="008038AB"/>
    <w:rsid w:val="00806837"/>
    <w:rsid w:val="00807F37"/>
    <w:rsid w:val="00810FC3"/>
    <w:rsid w:val="00812E36"/>
    <w:rsid w:val="008131F0"/>
    <w:rsid w:val="00813259"/>
    <w:rsid w:val="00816B78"/>
    <w:rsid w:val="0082081F"/>
    <w:rsid w:val="00823140"/>
    <w:rsid w:val="0082409E"/>
    <w:rsid w:val="0082410C"/>
    <w:rsid w:val="00825320"/>
    <w:rsid w:val="00825883"/>
    <w:rsid w:val="00825F56"/>
    <w:rsid w:val="00827472"/>
    <w:rsid w:val="00831FA6"/>
    <w:rsid w:val="008326FB"/>
    <w:rsid w:val="00833A17"/>
    <w:rsid w:val="008340B2"/>
    <w:rsid w:val="00834D1A"/>
    <w:rsid w:val="0083711D"/>
    <w:rsid w:val="00837563"/>
    <w:rsid w:val="0083776D"/>
    <w:rsid w:val="00837F09"/>
    <w:rsid w:val="00840949"/>
    <w:rsid w:val="00841B29"/>
    <w:rsid w:val="00841FF7"/>
    <w:rsid w:val="008420A1"/>
    <w:rsid w:val="0084341B"/>
    <w:rsid w:val="008472DE"/>
    <w:rsid w:val="00851853"/>
    <w:rsid w:val="00856C12"/>
    <w:rsid w:val="00857549"/>
    <w:rsid w:val="008603BA"/>
    <w:rsid w:val="008607F9"/>
    <w:rsid w:val="00860DDC"/>
    <w:rsid w:val="00861E7D"/>
    <w:rsid w:val="00862836"/>
    <w:rsid w:val="008642AC"/>
    <w:rsid w:val="00867E2F"/>
    <w:rsid w:val="00873DBE"/>
    <w:rsid w:val="008762F9"/>
    <w:rsid w:val="00880ADF"/>
    <w:rsid w:val="00882780"/>
    <w:rsid w:val="008913F0"/>
    <w:rsid w:val="008914B5"/>
    <w:rsid w:val="0089150E"/>
    <w:rsid w:val="008969BA"/>
    <w:rsid w:val="008A0260"/>
    <w:rsid w:val="008A02A3"/>
    <w:rsid w:val="008A0B39"/>
    <w:rsid w:val="008A324E"/>
    <w:rsid w:val="008A4E69"/>
    <w:rsid w:val="008A54BE"/>
    <w:rsid w:val="008A5973"/>
    <w:rsid w:val="008A6F73"/>
    <w:rsid w:val="008A7AEB"/>
    <w:rsid w:val="008B0143"/>
    <w:rsid w:val="008B33D2"/>
    <w:rsid w:val="008B582C"/>
    <w:rsid w:val="008B5BB6"/>
    <w:rsid w:val="008C0098"/>
    <w:rsid w:val="008C16FA"/>
    <w:rsid w:val="008C338E"/>
    <w:rsid w:val="008C43F4"/>
    <w:rsid w:val="008C5231"/>
    <w:rsid w:val="008C72F9"/>
    <w:rsid w:val="008C747A"/>
    <w:rsid w:val="008D285E"/>
    <w:rsid w:val="008D36E0"/>
    <w:rsid w:val="008D3E5D"/>
    <w:rsid w:val="008D4D48"/>
    <w:rsid w:val="008D53C7"/>
    <w:rsid w:val="008D699D"/>
    <w:rsid w:val="008D7298"/>
    <w:rsid w:val="008E21EC"/>
    <w:rsid w:val="008E4308"/>
    <w:rsid w:val="008F1107"/>
    <w:rsid w:val="008F124E"/>
    <w:rsid w:val="008F19CE"/>
    <w:rsid w:val="008F23A8"/>
    <w:rsid w:val="008F3064"/>
    <w:rsid w:val="008F3BAD"/>
    <w:rsid w:val="008F5590"/>
    <w:rsid w:val="008F6633"/>
    <w:rsid w:val="00900599"/>
    <w:rsid w:val="00900F9D"/>
    <w:rsid w:val="009022A3"/>
    <w:rsid w:val="0090353C"/>
    <w:rsid w:val="009048E3"/>
    <w:rsid w:val="0090742F"/>
    <w:rsid w:val="0091545D"/>
    <w:rsid w:val="009200DF"/>
    <w:rsid w:val="0092031D"/>
    <w:rsid w:val="00920508"/>
    <w:rsid w:val="00920FC7"/>
    <w:rsid w:val="00924CB4"/>
    <w:rsid w:val="00926F3D"/>
    <w:rsid w:val="00933C5B"/>
    <w:rsid w:val="009345A5"/>
    <w:rsid w:val="00934FFF"/>
    <w:rsid w:val="009377E5"/>
    <w:rsid w:val="00944F40"/>
    <w:rsid w:val="0094779C"/>
    <w:rsid w:val="00950F75"/>
    <w:rsid w:val="00960324"/>
    <w:rsid w:val="00962893"/>
    <w:rsid w:val="00964123"/>
    <w:rsid w:val="00964737"/>
    <w:rsid w:val="00967C0C"/>
    <w:rsid w:val="00971CBF"/>
    <w:rsid w:val="009723CE"/>
    <w:rsid w:val="00972B6D"/>
    <w:rsid w:val="009820A9"/>
    <w:rsid w:val="00983C5E"/>
    <w:rsid w:val="00985460"/>
    <w:rsid w:val="00985FB4"/>
    <w:rsid w:val="00986249"/>
    <w:rsid w:val="00987180"/>
    <w:rsid w:val="00987B49"/>
    <w:rsid w:val="00987BEA"/>
    <w:rsid w:val="009912B9"/>
    <w:rsid w:val="009918C8"/>
    <w:rsid w:val="00993E07"/>
    <w:rsid w:val="00993F42"/>
    <w:rsid w:val="009977B7"/>
    <w:rsid w:val="009978DF"/>
    <w:rsid w:val="009A6CEE"/>
    <w:rsid w:val="009B05A9"/>
    <w:rsid w:val="009B11BF"/>
    <w:rsid w:val="009B17B5"/>
    <w:rsid w:val="009B559E"/>
    <w:rsid w:val="009B5D56"/>
    <w:rsid w:val="009B661C"/>
    <w:rsid w:val="009C1A64"/>
    <w:rsid w:val="009C2E81"/>
    <w:rsid w:val="009C3E46"/>
    <w:rsid w:val="009C54C8"/>
    <w:rsid w:val="009D18E1"/>
    <w:rsid w:val="009D30A8"/>
    <w:rsid w:val="009D4A99"/>
    <w:rsid w:val="009E044D"/>
    <w:rsid w:val="009E115C"/>
    <w:rsid w:val="009E27D4"/>
    <w:rsid w:val="009E2B22"/>
    <w:rsid w:val="009E3D37"/>
    <w:rsid w:val="009E5068"/>
    <w:rsid w:val="009E6C36"/>
    <w:rsid w:val="009F1083"/>
    <w:rsid w:val="009F3625"/>
    <w:rsid w:val="009F4537"/>
    <w:rsid w:val="009F53C7"/>
    <w:rsid w:val="00A030A0"/>
    <w:rsid w:val="00A04F2C"/>
    <w:rsid w:val="00A0508B"/>
    <w:rsid w:val="00A05126"/>
    <w:rsid w:val="00A10E40"/>
    <w:rsid w:val="00A24134"/>
    <w:rsid w:val="00A258FF"/>
    <w:rsid w:val="00A25A0E"/>
    <w:rsid w:val="00A27674"/>
    <w:rsid w:val="00A30E78"/>
    <w:rsid w:val="00A31EFD"/>
    <w:rsid w:val="00A372C7"/>
    <w:rsid w:val="00A374B9"/>
    <w:rsid w:val="00A41E95"/>
    <w:rsid w:val="00A41EA2"/>
    <w:rsid w:val="00A42565"/>
    <w:rsid w:val="00A4373F"/>
    <w:rsid w:val="00A4666F"/>
    <w:rsid w:val="00A51D92"/>
    <w:rsid w:val="00A54858"/>
    <w:rsid w:val="00A5518C"/>
    <w:rsid w:val="00A554D4"/>
    <w:rsid w:val="00A55859"/>
    <w:rsid w:val="00A56968"/>
    <w:rsid w:val="00A610B7"/>
    <w:rsid w:val="00A633FF"/>
    <w:rsid w:val="00A63AFF"/>
    <w:rsid w:val="00A64B53"/>
    <w:rsid w:val="00A65395"/>
    <w:rsid w:val="00A65D34"/>
    <w:rsid w:val="00A6661B"/>
    <w:rsid w:val="00A666F4"/>
    <w:rsid w:val="00A67116"/>
    <w:rsid w:val="00A6756E"/>
    <w:rsid w:val="00A67C24"/>
    <w:rsid w:val="00A7593D"/>
    <w:rsid w:val="00A77D64"/>
    <w:rsid w:val="00A81320"/>
    <w:rsid w:val="00A83454"/>
    <w:rsid w:val="00A84AEE"/>
    <w:rsid w:val="00A855A2"/>
    <w:rsid w:val="00A87DD1"/>
    <w:rsid w:val="00A9093F"/>
    <w:rsid w:val="00A90FF4"/>
    <w:rsid w:val="00A92E8C"/>
    <w:rsid w:val="00A9727F"/>
    <w:rsid w:val="00A97734"/>
    <w:rsid w:val="00AA1CE5"/>
    <w:rsid w:val="00AA277D"/>
    <w:rsid w:val="00AA2833"/>
    <w:rsid w:val="00AA4872"/>
    <w:rsid w:val="00AA6CC8"/>
    <w:rsid w:val="00AA76B6"/>
    <w:rsid w:val="00AB0C8A"/>
    <w:rsid w:val="00AB11FB"/>
    <w:rsid w:val="00AB260F"/>
    <w:rsid w:val="00AB4C21"/>
    <w:rsid w:val="00AB4C22"/>
    <w:rsid w:val="00AB635B"/>
    <w:rsid w:val="00AB69DD"/>
    <w:rsid w:val="00AB7116"/>
    <w:rsid w:val="00AC2635"/>
    <w:rsid w:val="00AC6A00"/>
    <w:rsid w:val="00AC6F4C"/>
    <w:rsid w:val="00AC75EF"/>
    <w:rsid w:val="00AD02EE"/>
    <w:rsid w:val="00AE0D21"/>
    <w:rsid w:val="00AE4147"/>
    <w:rsid w:val="00AE577D"/>
    <w:rsid w:val="00AE6351"/>
    <w:rsid w:val="00AF2BB2"/>
    <w:rsid w:val="00AF2F21"/>
    <w:rsid w:val="00AF3C0C"/>
    <w:rsid w:val="00AF6929"/>
    <w:rsid w:val="00B0359A"/>
    <w:rsid w:val="00B11123"/>
    <w:rsid w:val="00B11177"/>
    <w:rsid w:val="00B11C50"/>
    <w:rsid w:val="00B15DBA"/>
    <w:rsid w:val="00B177F4"/>
    <w:rsid w:val="00B20EAD"/>
    <w:rsid w:val="00B21B48"/>
    <w:rsid w:val="00B235C4"/>
    <w:rsid w:val="00B23D13"/>
    <w:rsid w:val="00B2445F"/>
    <w:rsid w:val="00B25581"/>
    <w:rsid w:val="00B25CB9"/>
    <w:rsid w:val="00B25FF4"/>
    <w:rsid w:val="00B3046A"/>
    <w:rsid w:val="00B3217F"/>
    <w:rsid w:val="00B3294F"/>
    <w:rsid w:val="00B350FC"/>
    <w:rsid w:val="00B37C34"/>
    <w:rsid w:val="00B438A3"/>
    <w:rsid w:val="00B43AA5"/>
    <w:rsid w:val="00B4510E"/>
    <w:rsid w:val="00B502CE"/>
    <w:rsid w:val="00B60FD8"/>
    <w:rsid w:val="00B6416C"/>
    <w:rsid w:val="00B6463C"/>
    <w:rsid w:val="00B6636B"/>
    <w:rsid w:val="00B66507"/>
    <w:rsid w:val="00B66A20"/>
    <w:rsid w:val="00B67AC4"/>
    <w:rsid w:val="00B67DBC"/>
    <w:rsid w:val="00B719DA"/>
    <w:rsid w:val="00B71A15"/>
    <w:rsid w:val="00B73889"/>
    <w:rsid w:val="00B75259"/>
    <w:rsid w:val="00B75429"/>
    <w:rsid w:val="00B75980"/>
    <w:rsid w:val="00B771DD"/>
    <w:rsid w:val="00B80E72"/>
    <w:rsid w:val="00B81260"/>
    <w:rsid w:val="00B86AE1"/>
    <w:rsid w:val="00B8700B"/>
    <w:rsid w:val="00B879BD"/>
    <w:rsid w:val="00B91932"/>
    <w:rsid w:val="00B9236C"/>
    <w:rsid w:val="00B9303B"/>
    <w:rsid w:val="00B9309A"/>
    <w:rsid w:val="00B94757"/>
    <w:rsid w:val="00B94E01"/>
    <w:rsid w:val="00B95EF7"/>
    <w:rsid w:val="00BA27CF"/>
    <w:rsid w:val="00BA3C1F"/>
    <w:rsid w:val="00BA61C7"/>
    <w:rsid w:val="00BA7F82"/>
    <w:rsid w:val="00BB1312"/>
    <w:rsid w:val="00BB2BF7"/>
    <w:rsid w:val="00BB3A40"/>
    <w:rsid w:val="00BB5BAC"/>
    <w:rsid w:val="00BB5C0D"/>
    <w:rsid w:val="00BB78E6"/>
    <w:rsid w:val="00BC369F"/>
    <w:rsid w:val="00BC54BD"/>
    <w:rsid w:val="00BC56D6"/>
    <w:rsid w:val="00BC66C5"/>
    <w:rsid w:val="00BC6846"/>
    <w:rsid w:val="00BC6AE6"/>
    <w:rsid w:val="00BC7953"/>
    <w:rsid w:val="00BD14AE"/>
    <w:rsid w:val="00BD1DE1"/>
    <w:rsid w:val="00BD4D84"/>
    <w:rsid w:val="00BD5299"/>
    <w:rsid w:val="00BE17ED"/>
    <w:rsid w:val="00BE1C76"/>
    <w:rsid w:val="00BE2D31"/>
    <w:rsid w:val="00BE371A"/>
    <w:rsid w:val="00BE6EFE"/>
    <w:rsid w:val="00BE7325"/>
    <w:rsid w:val="00BF39EA"/>
    <w:rsid w:val="00BF4180"/>
    <w:rsid w:val="00C01414"/>
    <w:rsid w:val="00C048F3"/>
    <w:rsid w:val="00C13196"/>
    <w:rsid w:val="00C16825"/>
    <w:rsid w:val="00C17264"/>
    <w:rsid w:val="00C17384"/>
    <w:rsid w:val="00C17E3E"/>
    <w:rsid w:val="00C21656"/>
    <w:rsid w:val="00C21982"/>
    <w:rsid w:val="00C22E07"/>
    <w:rsid w:val="00C25E76"/>
    <w:rsid w:val="00C30A5C"/>
    <w:rsid w:val="00C317F2"/>
    <w:rsid w:val="00C31940"/>
    <w:rsid w:val="00C33E89"/>
    <w:rsid w:val="00C34A4D"/>
    <w:rsid w:val="00C355DA"/>
    <w:rsid w:val="00C36D9C"/>
    <w:rsid w:val="00C430EA"/>
    <w:rsid w:val="00C43827"/>
    <w:rsid w:val="00C46ABC"/>
    <w:rsid w:val="00C515FB"/>
    <w:rsid w:val="00C528DC"/>
    <w:rsid w:val="00C53395"/>
    <w:rsid w:val="00C54013"/>
    <w:rsid w:val="00C54961"/>
    <w:rsid w:val="00C54E61"/>
    <w:rsid w:val="00C56D8D"/>
    <w:rsid w:val="00C57639"/>
    <w:rsid w:val="00C57D54"/>
    <w:rsid w:val="00C61BF5"/>
    <w:rsid w:val="00C62F49"/>
    <w:rsid w:val="00C63D8A"/>
    <w:rsid w:val="00C64099"/>
    <w:rsid w:val="00C72664"/>
    <w:rsid w:val="00C72CB1"/>
    <w:rsid w:val="00C72D50"/>
    <w:rsid w:val="00C75002"/>
    <w:rsid w:val="00C75159"/>
    <w:rsid w:val="00C7532D"/>
    <w:rsid w:val="00C76049"/>
    <w:rsid w:val="00C76606"/>
    <w:rsid w:val="00C77DBE"/>
    <w:rsid w:val="00C77E2D"/>
    <w:rsid w:val="00C80409"/>
    <w:rsid w:val="00C82E1E"/>
    <w:rsid w:val="00C8747C"/>
    <w:rsid w:val="00C907DA"/>
    <w:rsid w:val="00C91EC1"/>
    <w:rsid w:val="00C93E0F"/>
    <w:rsid w:val="00C93F2C"/>
    <w:rsid w:val="00C978DF"/>
    <w:rsid w:val="00CA1067"/>
    <w:rsid w:val="00CA145E"/>
    <w:rsid w:val="00CA37FC"/>
    <w:rsid w:val="00CA498A"/>
    <w:rsid w:val="00CA50DB"/>
    <w:rsid w:val="00CA51A1"/>
    <w:rsid w:val="00CA526D"/>
    <w:rsid w:val="00CA6AD1"/>
    <w:rsid w:val="00CA7057"/>
    <w:rsid w:val="00CB024D"/>
    <w:rsid w:val="00CB0FEA"/>
    <w:rsid w:val="00CB27E4"/>
    <w:rsid w:val="00CB371B"/>
    <w:rsid w:val="00CB7497"/>
    <w:rsid w:val="00CC236F"/>
    <w:rsid w:val="00CC3EB9"/>
    <w:rsid w:val="00CC4709"/>
    <w:rsid w:val="00CC4ACC"/>
    <w:rsid w:val="00CC4CA1"/>
    <w:rsid w:val="00CC5F58"/>
    <w:rsid w:val="00CC7E40"/>
    <w:rsid w:val="00CD1526"/>
    <w:rsid w:val="00CD2161"/>
    <w:rsid w:val="00CD216D"/>
    <w:rsid w:val="00CD3359"/>
    <w:rsid w:val="00CD42CC"/>
    <w:rsid w:val="00CD4583"/>
    <w:rsid w:val="00CD625F"/>
    <w:rsid w:val="00CD667E"/>
    <w:rsid w:val="00CE30A4"/>
    <w:rsid w:val="00CE4F7B"/>
    <w:rsid w:val="00CE52E7"/>
    <w:rsid w:val="00CF10EF"/>
    <w:rsid w:val="00CF1431"/>
    <w:rsid w:val="00CF16FF"/>
    <w:rsid w:val="00CF1AE2"/>
    <w:rsid w:val="00CF522C"/>
    <w:rsid w:val="00CF64B8"/>
    <w:rsid w:val="00CF6B87"/>
    <w:rsid w:val="00D02B2C"/>
    <w:rsid w:val="00D02FDA"/>
    <w:rsid w:val="00D04E22"/>
    <w:rsid w:val="00D1111C"/>
    <w:rsid w:val="00D13B10"/>
    <w:rsid w:val="00D15804"/>
    <w:rsid w:val="00D17475"/>
    <w:rsid w:val="00D2008C"/>
    <w:rsid w:val="00D20380"/>
    <w:rsid w:val="00D20B00"/>
    <w:rsid w:val="00D21C5E"/>
    <w:rsid w:val="00D2659A"/>
    <w:rsid w:val="00D3364A"/>
    <w:rsid w:val="00D33E92"/>
    <w:rsid w:val="00D33FB4"/>
    <w:rsid w:val="00D345A7"/>
    <w:rsid w:val="00D3472E"/>
    <w:rsid w:val="00D34B9F"/>
    <w:rsid w:val="00D3579D"/>
    <w:rsid w:val="00D36291"/>
    <w:rsid w:val="00D36A9B"/>
    <w:rsid w:val="00D401F9"/>
    <w:rsid w:val="00D4180E"/>
    <w:rsid w:val="00D41B97"/>
    <w:rsid w:val="00D4244E"/>
    <w:rsid w:val="00D50545"/>
    <w:rsid w:val="00D50695"/>
    <w:rsid w:val="00D50CCB"/>
    <w:rsid w:val="00D518F3"/>
    <w:rsid w:val="00D533BE"/>
    <w:rsid w:val="00D5479A"/>
    <w:rsid w:val="00D55E15"/>
    <w:rsid w:val="00D55FBE"/>
    <w:rsid w:val="00D5763A"/>
    <w:rsid w:val="00D60A17"/>
    <w:rsid w:val="00D70DCE"/>
    <w:rsid w:val="00D74381"/>
    <w:rsid w:val="00D74777"/>
    <w:rsid w:val="00D805FE"/>
    <w:rsid w:val="00D80A37"/>
    <w:rsid w:val="00D81813"/>
    <w:rsid w:val="00D81BFE"/>
    <w:rsid w:val="00D84C06"/>
    <w:rsid w:val="00D917A8"/>
    <w:rsid w:val="00D92255"/>
    <w:rsid w:val="00D92BB8"/>
    <w:rsid w:val="00D92FCE"/>
    <w:rsid w:val="00D93128"/>
    <w:rsid w:val="00D94DAA"/>
    <w:rsid w:val="00D95DE2"/>
    <w:rsid w:val="00D966DD"/>
    <w:rsid w:val="00D97240"/>
    <w:rsid w:val="00DA0F1F"/>
    <w:rsid w:val="00DA2159"/>
    <w:rsid w:val="00DA342F"/>
    <w:rsid w:val="00DA4E14"/>
    <w:rsid w:val="00DA646F"/>
    <w:rsid w:val="00DB0EB6"/>
    <w:rsid w:val="00DB13C5"/>
    <w:rsid w:val="00DB3874"/>
    <w:rsid w:val="00DB4ADF"/>
    <w:rsid w:val="00DB77DD"/>
    <w:rsid w:val="00DB7F57"/>
    <w:rsid w:val="00DC027F"/>
    <w:rsid w:val="00DC0548"/>
    <w:rsid w:val="00DC3AF8"/>
    <w:rsid w:val="00DC521E"/>
    <w:rsid w:val="00DC73A1"/>
    <w:rsid w:val="00DD12A1"/>
    <w:rsid w:val="00DD2937"/>
    <w:rsid w:val="00DD2AE2"/>
    <w:rsid w:val="00DD3BA3"/>
    <w:rsid w:val="00DD515D"/>
    <w:rsid w:val="00DE1432"/>
    <w:rsid w:val="00DE1F8A"/>
    <w:rsid w:val="00DE3753"/>
    <w:rsid w:val="00DE7F00"/>
    <w:rsid w:val="00DF0BBA"/>
    <w:rsid w:val="00DF48F7"/>
    <w:rsid w:val="00DF5732"/>
    <w:rsid w:val="00E031A7"/>
    <w:rsid w:val="00E032B1"/>
    <w:rsid w:val="00E03856"/>
    <w:rsid w:val="00E05BBB"/>
    <w:rsid w:val="00E06BAC"/>
    <w:rsid w:val="00E10394"/>
    <w:rsid w:val="00E10F1F"/>
    <w:rsid w:val="00E11C3A"/>
    <w:rsid w:val="00E124AF"/>
    <w:rsid w:val="00E20765"/>
    <w:rsid w:val="00E20EE7"/>
    <w:rsid w:val="00E21076"/>
    <w:rsid w:val="00E22F48"/>
    <w:rsid w:val="00E23A4F"/>
    <w:rsid w:val="00E26D53"/>
    <w:rsid w:val="00E27956"/>
    <w:rsid w:val="00E3031E"/>
    <w:rsid w:val="00E31B11"/>
    <w:rsid w:val="00E3296B"/>
    <w:rsid w:val="00E409C8"/>
    <w:rsid w:val="00E429DB"/>
    <w:rsid w:val="00E430E5"/>
    <w:rsid w:val="00E451F9"/>
    <w:rsid w:val="00E47B64"/>
    <w:rsid w:val="00E55F5B"/>
    <w:rsid w:val="00E56341"/>
    <w:rsid w:val="00E577F8"/>
    <w:rsid w:val="00E61363"/>
    <w:rsid w:val="00E62506"/>
    <w:rsid w:val="00E63737"/>
    <w:rsid w:val="00E6491C"/>
    <w:rsid w:val="00E655BA"/>
    <w:rsid w:val="00E65A7E"/>
    <w:rsid w:val="00E736A8"/>
    <w:rsid w:val="00E73A67"/>
    <w:rsid w:val="00E74AF8"/>
    <w:rsid w:val="00E757D1"/>
    <w:rsid w:val="00E76A1E"/>
    <w:rsid w:val="00E76AA7"/>
    <w:rsid w:val="00E8310E"/>
    <w:rsid w:val="00E8542F"/>
    <w:rsid w:val="00E86A6E"/>
    <w:rsid w:val="00E90323"/>
    <w:rsid w:val="00E91279"/>
    <w:rsid w:val="00E9209B"/>
    <w:rsid w:val="00E93112"/>
    <w:rsid w:val="00E93648"/>
    <w:rsid w:val="00E94857"/>
    <w:rsid w:val="00E97625"/>
    <w:rsid w:val="00EA3F32"/>
    <w:rsid w:val="00EA4B42"/>
    <w:rsid w:val="00EA50D0"/>
    <w:rsid w:val="00EA5315"/>
    <w:rsid w:val="00EA697D"/>
    <w:rsid w:val="00EB0372"/>
    <w:rsid w:val="00EB2D51"/>
    <w:rsid w:val="00EB3148"/>
    <w:rsid w:val="00EB3561"/>
    <w:rsid w:val="00EB5D75"/>
    <w:rsid w:val="00EC3822"/>
    <w:rsid w:val="00EC482A"/>
    <w:rsid w:val="00EC7CD2"/>
    <w:rsid w:val="00ED0AC4"/>
    <w:rsid w:val="00ED57B7"/>
    <w:rsid w:val="00ED649B"/>
    <w:rsid w:val="00ED7B4B"/>
    <w:rsid w:val="00EE04A7"/>
    <w:rsid w:val="00EE2776"/>
    <w:rsid w:val="00EE39BC"/>
    <w:rsid w:val="00EE422F"/>
    <w:rsid w:val="00EE639A"/>
    <w:rsid w:val="00EE7010"/>
    <w:rsid w:val="00EE75D2"/>
    <w:rsid w:val="00EF02CE"/>
    <w:rsid w:val="00EF33AB"/>
    <w:rsid w:val="00EF3F0D"/>
    <w:rsid w:val="00EF4821"/>
    <w:rsid w:val="00EF48CF"/>
    <w:rsid w:val="00EF5802"/>
    <w:rsid w:val="00EF637C"/>
    <w:rsid w:val="00EF6BF5"/>
    <w:rsid w:val="00EF77C7"/>
    <w:rsid w:val="00F004D1"/>
    <w:rsid w:val="00F0088A"/>
    <w:rsid w:val="00F01453"/>
    <w:rsid w:val="00F046C7"/>
    <w:rsid w:val="00F06F2A"/>
    <w:rsid w:val="00F1278E"/>
    <w:rsid w:val="00F14AAE"/>
    <w:rsid w:val="00F15859"/>
    <w:rsid w:val="00F159FA"/>
    <w:rsid w:val="00F16766"/>
    <w:rsid w:val="00F23185"/>
    <w:rsid w:val="00F2580B"/>
    <w:rsid w:val="00F271FC"/>
    <w:rsid w:val="00F3326D"/>
    <w:rsid w:val="00F3711D"/>
    <w:rsid w:val="00F40EEB"/>
    <w:rsid w:val="00F43115"/>
    <w:rsid w:val="00F464AD"/>
    <w:rsid w:val="00F464F1"/>
    <w:rsid w:val="00F46A6E"/>
    <w:rsid w:val="00F47BB8"/>
    <w:rsid w:val="00F50165"/>
    <w:rsid w:val="00F502F5"/>
    <w:rsid w:val="00F5138A"/>
    <w:rsid w:val="00F52E5B"/>
    <w:rsid w:val="00F52EA1"/>
    <w:rsid w:val="00F552A8"/>
    <w:rsid w:val="00F55641"/>
    <w:rsid w:val="00F62AEB"/>
    <w:rsid w:val="00F662A3"/>
    <w:rsid w:val="00F71E7C"/>
    <w:rsid w:val="00F71F0C"/>
    <w:rsid w:val="00F725FE"/>
    <w:rsid w:val="00F73454"/>
    <w:rsid w:val="00F76D78"/>
    <w:rsid w:val="00F7753E"/>
    <w:rsid w:val="00F77B95"/>
    <w:rsid w:val="00F83C2F"/>
    <w:rsid w:val="00F85B28"/>
    <w:rsid w:val="00F86143"/>
    <w:rsid w:val="00F87737"/>
    <w:rsid w:val="00F9130D"/>
    <w:rsid w:val="00F918E6"/>
    <w:rsid w:val="00F93A22"/>
    <w:rsid w:val="00F94081"/>
    <w:rsid w:val="00F96396"/>
    <w:rsid w:val="00FA24BA"/>
    <w:rsid w:val="00FA4383"/>
    <w:rsid w:val="00FA4DFB"/>
    <w:rsid w:val="00FA7077"/>
    <w:rsid w:val="00FB05C8"/>
    <w:rsid w:val="00FB0E69"/>
    <w:rsid w:val="00FB2A6C"/>
    <w:rsid w:val="00FB3096"/>
    <w:rsid w:val="00FB5BED"/>
    <w:rsid w:val="00FB6354"/>
    <w:rsid w:val="00FC2935"/>
    <w:rsid w:val="00FC2B03"/>
    <w:rsid w:val="00FC7578"/>
    <w:rsid w:val="00FD2130"/>
    <w:rsid w:val="00FD5B0D"/>
    <w:rsid w:val="00FD756B"/>
    <w:rsid w:val="00FE0476"/>
    <w:rsid w:val="00FE05C6"/>
    <w:rsid w:val="00FE1ECA"/>
    <w:rsid w:val="00FE3174"/>
    <w:rsid w:val="00FE42FC"/>
    <w:rsid w:val="00FE61E4"/>
    <w:rsid w:val="00FE7706"/>
    <w:rsid w:val="00FE7C9D"/>
    <w:rsid w:val="00FF074B"/>
    <w:rsid w:val="00FF094B"/>
    <w:rsid w:val="00FF0CD6"/>
    <w:rsid w:val="00FF1576"/>
    <w:rsid w:val="00FF2D1B"/>
    <w:rsid w:val="00FF2ED3"/>
    <w:rsid w:val="00FF39D9"/>
    <w:rsid w:val="00FF54F7"/>
    <w:rsid w:val="00FF5F21"/>
    <w:rsid w:val="00FF60C8"/>
    <w:rsid w:val="00FF71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3749"/>
  <w15:docId w15:val="{EFB6DF38-4781-584E-AEA9-83CA0083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0C8A"/>
    <w:pPr>
      <w:keepNext/>
      <w:spacing w:after="0" w:line="240" w:lineRule="auto"/>
      <w:outlineLvl w:val="0"/>
    </w:pPr>
    <w:rPr>
      <w:rFonts w:ascii="Times New Roman" w:eastAsia="Times New Roman" w:hAnsi="Times New Roman" w:cs="Times New Roman"/>
      <w:caps/>
      <w:sz w:val="24"/>
      <w:szCs w:val="20"/>
    </w:rPr>
  </w:style>
  <w:style w:type="paragraph" w:styleId="Heading2">
    <w:name w:val="heading 2"/>
    <w:basedOn w:val="Normal"/>
    <w:next w:val="Normal"/>
    <w:link w:val="Heading2Char"/>
    <w:qFormat/>
    <w:rsid w:val="000A29EB"/>
    <w:pPr>
      <w:keepNext/>
      <w:spacing w:after="0" w:line="240" w:lineRule="auto"/>
      <w:jc w:val="center"/>
      <w:outlineLvl w:val="1"/>
    </w:pPr>
    <w:rPr>
      <w:rFonts w:ascii="Times New Roman" w:eastAsia="Times New Roman" w:hAnsi="Times New Roman" w:cs="Times New Roman"/>
      <w:i/>
      <w:sz w:val="16"/>
      <w:szCs w:val="20"/>
      <w:lang w:val="en-GB"/>
    </w:rPr>
  </w:style>
  <w:style w:type="paragraph" w:styleId="Heading3">
    <w:name w:val="heading 3"/>
    <w:basedOn w:val="Normal"/>
    <w:next w:val="Normal"/>
    <w:link w:val="Heading3Char"/>
    <w:qFormat/>
    <w:rsid w:val="000A29EB"/>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spacing w:after="0" w:line="240" w:lineRule="auto"/>
      <w:ind w:left="7920" w:hanging="7920"/>
      <w:jc w:val="both"/>
      <w:outlineLvl w:val="2"/>
    </w:pPr>
    <w:rPr>
      <w:rFonts w:ascii="Times New Roman" w:eastAsia="Times New Roman" w:hAnsi="Times New Roman" w:cs="Times New Roman"/>
      <w:b/>
      <w:sz w:val="16"/>
      <w:szCs w:val="20"/>
      <w:lang w:val="en-GB"/>
    </w:rPr>
  </w:style>
  <w:style w:type="paragraph" w:styleId="Heading4">
    <w:name w:val="heading 4"/>
    <w:basedOn w:val="Normal"/>
    <w:next w:val="Normal"/>
    <w:link w:val="Heading4Char"/>
    <w:qFormat/>
    <w:rsid w:val="000A29EB"/>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spacing w:after="0" w:line="240" w:lineRule="auto"/>
      <w:jc w:val="center"/>
      <w:outlineLvl w:val="3"/>
    </w:pPr>
    <w:rPr>
      <w:rFonts w:ascii="Times New Roman" w:eastAsia="Times New Roman" w:hAnsi="Times New Roman" w:cs="Times New Roman"/>
      <w:b/>
      <w:sz w:val="16"/>
      <w:szCs w:val="20"/>
      <w:lang w:val="en-GB"/>
    </w:rPr>
  </w:style>
  <w:style w:type="paragraph" w:styleId="Heading5">
    <w:name w:val="heading 5"/>
    <w:basedOn w:val="Normal"/>
    <w:next w:val="Normal"/>
    <w:link w:val="Heading5Char"/>
    <w:qFormat/>
    <w:rsid w:val="00AB0C8A"/>
    <w:pPr>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AB0C8A"/>
    <w:pPr>
      <w:spacing w:after="0" w:line="240" w:lineRule="auto"/>
      <w:outlineLvl w:val="5"/>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AB0C8A"/>
    <w:pPr>
      <w:spacing w:before="240" w:after="6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2B22"/>
    <w:rPr>
      <w:rFonts w:ascii="Tahoma" w:hAnsi="Tahoma" w:cs="Tahoma"/>
      <w:sz w:val="16"/>
      <w:szCs w:val="16"/>
    </w:rPr>
  </w:style>
  <w:style w:type="paragraph" w:styleId="Header">
    <w:name w:val="header"/>
    <w:basedOn w:val="Normal"/>
    <w:link w:val="HeaderChar"/>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134"/>
  </w:style>
  <w:style w:type="paragraph" w:styleId="Footer">
    <w:name w:val="footer"/>
    <w:basedOn w:val="Normal"/>
    <w:link w:val="FooterChar"/>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134"/>
  </w:style>
  <w:style w:type="paragraph" w:styleId="ListParagraph">
    <w:name w:val="List Paragraph"/>
    <w:aliases w:val="List_Paragraph,Multilevel para_II,List Paragraph1,List Paragraph (numbered (a)),Lapis Bulleted List,Dot pt,F5 List Paragraph,No Spacing1,List Paragraph Char Char Char,Indicator Text,Numbered Para 1,Bullet 1,List Paragraph12,Bullet Points"/>
    <w:basedOn w:val="Normal"/>
    <w:link w:val="ListParagraphChar"/>
    <w:uiPriority w:val="34"/>
    <w:qFormat/>
    <w:rsid w:val="00FF2D1B"/>
    <w:pPr>
      <w:ind w:left="720"/>
      <w:contextualSpacing/>
    </w:pPr>
  </w:style>
  <w:style w:type="table" w:styleId="TableGrid">
    <w:name w:val="Table Grid"/>
    <w:basedOn w:val="TableNormal"/>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nhideWhenUsed/>
    <w:rsid w:val="00F918E6"/>
    <w:rPr>
      <w:sz w:val="16"/>
      <w:szCs w:val="16"/>
    </w:rPr>
  </w:style>
  <w:style w:type="paragraph" w:styleId="CommentText">
    <w:name w:val="annotation text"/>
    <w:basedOn w:val="Normal"/>
    <w:link w:val="CommentTextChar"/>
    <w:unhideWhenUsed/>
    <w:rsid w:val="00F918E6"/>
    <w:pPr>
      <w:spacing w:line="240" w:lineRule="auto"/>
    </w:pPr>
    <w:rPr>
      <w:sz w:val="20"/>
      <w:szCs w:val="20"/>
    </w:rPr>
  </w:style>
  <w:style w:type="character" w:customStyle="1" w:styleId="CommentTextChar">
    <w:name w:val="Comment Text Char"/>
    <w:basedOn w:val="DefaultParagraphFont"/>
    <w:link w:val="CommentText"/>
    <w:rsid w:val="00F918E6"/>
    <w:rPr>
      <w:sz w:val="20"/>
      <w:szCs w:val="20"/>
    </w:rPr>
  </w:style>
  <w:style w:type="paragraph" w:styleId="CommentSubject">
    <w:name w:val="annotation subject"/>
    <w:basedOn w:val="CommentText"/>
    <w:next w:val="CommentText"/>
    <w:link w:val="CommentSubjectChar"/>
    <w:unhideWhenUsed/>
    <w:rsid w:val="00F918E6"/>
    <w:rPr>
      <w:b/>
      <w:bCs/>
    </w:rPr>
  </w:style>
  <w:style w:type="character" w:customStyle="1" w:styleId="CommentSubjectChar">
    <w:name w:val="Comment Subject Char"/>
    <w:basedOn w:val="CommentTextChar"/>
    <w:link w:val="CommentSubject"/>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 w:type="character" w:customStyle="1" w:styleId="Heading2Char">
    <w:name w:val="Heading 2 Char"/>
    <w:basedOn w:val="DefaultParagraphFont"/>
    <w:link w:val="Heading2"/>
    <w:rsid w:val="000A29EB"/>
    <w:rPr>
      <w:rFonts w:ascii="Times New Roman" w:eastAsia="Times New Roman" w:hAnsi="Times New Roman" w:cs="Times New Roman"/>
      <w:i/>
      <w:sz w:val="16"/>
      <w:szCs w:val="20"/>
      <w:lang w:val="en-GB"/>
    </w:rPr>
  </w:style>
  <w:style w:type="character" w:customStyle="1" w:styleId="Heading3Char">
    <w:name w:val="Heading 3 Char"/>
    <w:basedOn w:val="DefaultParagraphFont"/>
    <w:link w:val="Heading3"/>
    <w:rsid w:val="000A29EB"/>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0A29EB"/>
    <w:rPr>
      <w:rFonts w:ascii="Times New Roman" w:eastAsia="Times New Roman" w:hAnsi="Times New Roman" w:cs="Times New Roman"/>
      <w:b/>
      <w:sz w:val="16"/>
      <w:szCs w:val="20"/>
      <w:lang w:val="en-GB"/>
    </w:rPr>
  </w:style>
  <w:style w:type="paragraph" w:customStyle="1" w:styleId="Default">
    <w:name w:val="Default"/>
    <w:rsid w:val="007F22F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F22F2"/>
    <w:pPr>
      <w:spacing w:after="0" w:line="240" w:lineRule="auto"/>
    </w:pPr>
  </w:style>
  <w:style w:type="paragraph" w:styleId="Revision">
    <w:name w:val="Revision"/>
    <w:hidden/>
    <w:uiPriority w:val="99"/>
    <w:semiHidden/>
    <w:rsid w:val="008762F9"/>
    <w:pPr>
      <w:spacing w:after="0" w:line="240" w:lineRule="auto"/>
    </w:pPr>
    <w:rPr>
      <w:rFonts w:ascii="Times New Roman" w:eastAsia="Times New Roman" w:hAnsi="Times New Roman" w:cs="Angsana New"/>
      <w:sz w:val="20"/>
      <w:szCs w:val="20"/>
      <w:lang w:val="en-AU"/>
    </w:rPr>
  </w:style>
  <w:style w:type="character" w:customStyle="1" w:styleId="ListParagraphChar">
    <w:name w:val="List Paragraph Char"/>
    <w:aliases w:val="List_Paragraph Char,Multilevel para_II Char,List Paragraph1 Char,List Paragraph (numbered (a)) Char,Lapis Bulleted List Char,Dot pt Char,F5 List Paragraph Char,No Spacing1 Char,List Paragraph Char Char Char Char,Indicator Text Char"/>
    <w:basedOn w:val="DefaultParagraphFont"/>
    <w:link w:val="ListParagraph"/>
    <w:uiPriority w:val="34"/>
    <w:qFormat/>
    <w:locked/>
    <w:rsid w:val="00FF54F7"/>
  </w:style>
  <w:style w:type="character" w:styleId="FootnoteReference">
    <w:name w:val="footnote reference"/>
    <w:aliases w:val="16 Point,Superscript 6 Point,ftref,Carattere Carattere Char Char Char Char Char,ftref Char Char Char Char Char,Char Char Char Char Char Char Char,ftref Char Char,ftref Char,Carattere Carattere Char Char Char Char Char Char"/>
    <w:link w:val="CarattereCarattereCharCharCharChar"/>
    <w:uiPriority w:val="99"/>
    <w:unhideWhenUsed/>
    <w:qFormat/>
    <w:rsid w:val="00900F9D"/>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900F9D"/>
    <w:pPr>
      <w:spacing w:before="40" w:after="40" w:line="240" w:lineRule="auto"/>
    </w:pPr>
    <w:rPr>
      <w:rFonts w:ascii="Calibri" w:eastAsia="Times New Roman" w:hAnsi="Calibri" w:cs="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900F9D"/>
    <w:rPr>
      <w:rFonts w:ascii="Calibri" w:eastAsia="Times New Roman" w:hAnsi="Calibri" w:cs="Times New Roman"/>
      <w:sz w:val="18"/>
      <w:szCs w:val="20"/>
    </w:rPr>
  </w:style>
  <w:style w:type="character" w:customStyle="1" w:styleId="MediumGrid1-Accent2Char">
    <w:name w:val="Medium Grid 1 - Accent 2 Char"/>
    <w:link w:val="MediumGrid1-Accent2"/>
    <w:uiPriority w:val="34"/>
    <w:rsid w:val="00900F9D"/>
    <w:rPr>
      <w:rFonts w:eastAsia="Times New Roman"/>
      <w:sz w:val="20"/>
      <w:szCs w:val="20"/>
    </w:rPr>
  </w:style>
  <w:style w:type="table" w:styleId="MediumGrid1-Accent2">
    <w:name w:val="Medium Grid 1 Accent 2"/>
    <w:basedOn w:val="TableNormal"/>
    <w:link w:val="MediumGrid1-Accent2Char"/>
    <w:uiPriority w:val="34"/>
    <w:rsid w:val="00900F9D"/>
    <w:pPr>
      <w:spacing w:after="0" w:line="240" w:lineRule="auto"/>
    </w:pPr>
    <w:rPr>
      <w:rFonts w:eastAsia="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3">
    <w:name w:val="Body Text 3"/>
    <w:basedOn w:val="Normal"/>
    <w:link w:val="BodyText3Char"/>
    <w:rsid w:val="00233C93"/>
    <w:pPr>
      <w:spacing w:after="0" w:line="240" w:lineRule="auto"/>
      <w:jc w:val="both"/>
    </w:pPr>
    <w:rPr>
      <w:rFonts w:ascii="Arial" w:eastAsia="Times New Roman" w:hAnsi="Arial" w:cs="Arial"/>
      <w:sz w:val="18"/>
      <w:szCs w:val="24"/>
    </w:rPr>
  </w:style>
  <w:style w:type="character" w:customStyle="1" w:styleId="BodyText3Char">
    <w:name w:val="Body Text 3 Char"/>
    <w:basedOn w:val="DefaultParagraphFont"/>
    <w:link w:val="BodyText3"/>
    <w:rsid w:val="00233C93"/>
    <w:rPr>
      <w:rFonts w:ascii="Arial" w:eastAsia="Times New Roman" w:hAnsi="Arial" w:cs="Arial"/>
      <w:sz w:val="18"/>
      <w:szCs w:val="24"/>
    </w:rPr>
  </w:style>
  <w:style w:type="character" w:customStyle="1" w:styleId="Heading1Char">
    <w:name w:val="Heading 1 Char"/>
    <w:basedOn w:val="DefaultParagraphFont"/>
    <w:link w:val="Heading1"/>
    <w:rsid w:val="00AB0C8A"/>
    <w:rPr>
      <w:rFonts w:ascii="Times New Roman" w:eastAsia="Times New Roman" w:hAnsi="Times New Roman" w:cs="Times New Roman"/>
      <w:caps/>
      <w:sz w:val="24"/>
      <w:szCs w:val="20"/>
    </w:rPr>
  </w:style>
  <w:style w:type="character" w:customStyle="1" w:styleId="Heading5Char">
    <w:name w:val="Heading 5 Char"/>
    <w:basedOn w:val="DefaultParagraphFont"/>
    <w:link w:val="Heading5"/>
    <w:rsid w:val="00AB0C8A"/>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0C8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B0C8A"/>
    <w:rPr>
      <w:rFonts w:ascii="Arial" w:eastAsia="Times New Roman" w:hAnsi="Arial" w:cs="Times New Roman"/>
      <w:i/>
      <w:szCs w:val="20"/>
    </w:rPr>
  </w:style>
  <w:style w:type="paragraph" w:styleId="BodyText">
    <w:name w:val="Body Text"/>
    <w:basedOn w:val="Normal"/>
    <w:link w:val="BodyTextChar"/>
    <w:rsid w:val="00AB0C8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B0C8A"/>
    <w:rPr>
      <w:rFonts w:ascii="Times New Roman" w:eastAsia="Times New Roman" w:hAnsi="Times New Roman" w:cs="Times New Roman"/>
      <w:sz w:val="24"/>
      <w:szCs w:val="20"/>
    </w:rPr>
  </w:style>
  <w:style w:type="paragraph" w:styleId="BodyTextIndent">
    <w:name w:val="Body Text Indent"/>
    <w:basedOn w:val="Normal"/>
    <w:link w:val="BodyTextIndentChar"/>
    <w:rsid w:val="00AB0C8A"/>
    <w:pPr>
      <w:spacing w:after="0" w:line="240" w:lineRule="auto"/>
      <w:ind w:left="567"/>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0C8A"/>
    <w:rPr>
      <w:rFonts w:ascii="Times New Roman" w:eastAsia="Times New Roman" w:hAnsi="Times New Roman" w:cs="Times New Roman"/>
      <w:sz w:val="24"/>
      <w:szCs w:val="20"/>
    </w:rPr>
  </w:style>
  <w:style w:type="paragraph" w:styleId="Closing">
    <w:name w:val="Closing"/>
    <w:basedOn w:val="Normal"/>
    <w:link w:val="ClosingChar"/>
    <w:rsid w:val="00AB0C8A"/>
    <w:pPr>
      <w:spacing w:after="0" w:line="240" w:lineRule="auto"/>
      <w:ind w:left="4536"/>
      <w:jc w:val="center"/>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AB0C8A"/>
    <w:rPr>
      <w:rFonts w:ascii="Times New Roman" w:eastAsia="Times New Roman" w:hAnsi="Times New Roman" w:cs="Times New Roman"/>
      <w:sz w:val="24"/>
      <w:szCs w:val="20"/>
    </w:rPr>
  </w:style>
  <w:style w:type="paragraph" w:customStyle="1" w:styleId="Committee">
    <w:name w:val="Committee"/>
    <w:basedOn w:val="Normal"/>
    <w:rsid w:val="00AB0C8A"/>
    <w:pPr>
      <w:spacing w:after="300" w:line="240" w:lineRule="auto"/>
      <w:jc w:val="center"/>
    </w:pPr>
    <w:rPr>
      <w:rFonts w:ascii="Arial" w:eastAsia="Times New Roman" w:hAnsi="Arial" w:cs="Times New Roman"/>
      <w:b/>
      <w:caps/>
      <w:kern w:val="28"/>
      <w:sz w:val="30"/>
      <w:szCs w:val="20"/>
    </w:rPr>
  </w:style>
  <w:style w:type="paragraph" w:customStyle="1" w:styleId="DecisionInvitingPara">
    <w:name w:val="Decision Inviting Para."/>
    <w:basedOn w:val="Normal"/>
    <w:rsid w:val="00AB0C8A"/>
    <w:pPr>
      <w:spacing w:after="0" w:line="240" w:lineRule="auto"/>
      <w:ind w:left="4536"/>
    </w:pPr>
    <w:rPr>
      <w:rFonts w:ascii="Times New Roman" w:eastAsia="Times New Roman" w:hAnsi="Times New Roman" w:cs="Times New Roman"/>
      <w:i/>
      <w:sz w:val="24"/>
      <w:szCs w:val="20"/>
    </w:rPr>
  </w:style>
  <w:style w:type="paragraph" w:customStyle="1" w:styleId="Endofdocument">
    <w:name w:val="End of document"/>
    <w:basedOn w:val="Normal"/>
    <w:rsid w:val="00AB0C8A"/>
    <w:pPr>
      <w:spacing w:after="0" w:line="240" w:lineRule="auto"/>
      <w:ind w:left="4536"/>
      <w:jc w:val="center"/>
    </w:pPr>
    <w:rPr>
      <w:rFonts w:ascii="Times New Roman" w:eastAsia="Times New Roman" w:hAnsi="Times New Roman" w:cs="Times New Roman"/>
      <w:sz w:val="24"/>
      <w:szCs w:val="20"/>
    </w:rPr>
  </w:style>
  <w:style w:type="paragraph" w:styleId="MacroText">
    <w:name w:val="macro"/>
    <w:link w:val="MacroTextChar"/>
    <w:semiHidden/>
    <w:rsid w:val="00AB0C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AB0C8A"/>
    <w:rPr>
      <w:rFonts w:ascii="Courier New" w:eastAsia="Times New Roman" w:hAnsi="Courier New" w:cs="Times New Roman"/>
      <w:sz w:val="16"/>
      <w:szCs w:val="20"/>
    </w:rPr>
  </w:style>
  <w:style w:type="paragraph" w:customStyle="1" w:styleId="Organizer">
    <w:name w:val="Organizer"/>
    <w:basedOn w:val="Normal"/>
    <w:rsid w:val="00AB0C8A"/>
    <w:pPr>
      <w:spacing w:after="600" w:line="240" w:lineRule="auto"/>
      <w:ind w:left="-992" w:right="-992"/>
      <w:jc w:val="center"/>
    </w:pPr>
    <w:rPr>
      <w:rFonts w:ascii="Arial" w:eastAsia="Times New Roman" w:hAnsi="Arial" w:cs="Times New Roman"/>
      <w:b/>
      <w:caps/>
      <w:kern w:val="26"/>
      <w:sz w:val="26"/>
      <w:szCs w:val="20"/>
    </w:rPr>
  </w:style>
  <w:style w:type="paragraph" w:customStyle="1" w:styleId="preparedby">
    <w:name w:val="prepared by"/>
    <w:basedOn w:val="Normal"/>
    <w:rsid w:val="00AB0C8A"/>
    <w:pPr>
      <w:spacing w:before="600" w:after="600" w:line="240" w:lineRule="auto"/>
      <w:jc w:val="center"/>
    </w:pPr>
    <w:rPr>
      <w:rFonts w:ascii="Times New Roman" w:eastAsia="Times New Roman" w:hAnsi="Times New Roman" w:cs="Times New Roman"/>
      <w:i/>
      <w:sz w:val="24"/>
      <w:szCs w:val="20"/>
    </w:rPr>
  </w:style>
  <w:style w:type="paragraph" w:customStyle="1" w:styleId="Session">
    <w:name w:val="Session"/>
    <w:basedOn w:val="Normal"/>
    <w:rsid w:val="00AB0C8A"/>
    <w:pPr>
      <w:spacing w:before="60" w:after="0" w:line="240" w:lineRule="auto"/>
      <w:jc w:val="center"/>
    </w:pPr>
    <w:rPr>
      <w:rFonts w:ascii="Arial" w:eastAsia="Times New Roman" w:hAnsi="Arial" w:cs="Times New Roman"/>
      <w:b/>
      <w:sz w:val="30"/>
      <w:szCs w:val="20"/>
    </w:rPr>
  </w:style>
  <w:style w:type="paragraph" w:styleId="Signature">
    <w:name w:val="Signature"/>
    <w:basedOn w:val="Normal"/>
    <w:link w:val="SignatureChar"/>
    <w:rsid w:val="00AB0C8A"/>
    <w:pPr>
      <w:spacing w:after="0" w:line="240" w:lineRule="auto"/>
      <w:ind w:left="4536"/>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AB0C8A"/>
    <w:rPr>
      <w:rFonts w:ascii="Times New Roman" w:eastAsia="Times New Roman" w:hAnsi="Times New Roman" w:cs="Times New Roman"/>
      <w:sz w:val="24"/>
      <w:szCs w:val="20"/>
    </w:rPr>
  </w:style>
  <w:style w:type="paragraph" w:styleId="Title">
    <w:name w:val="Title"/>
    <w:basedOn w:val="Normal"/>
    <w:link w:val="TitleChar"/>
    <w:qFormat/>
    <w:rsid w:val="00AB0C8A"/>
    <w:pPr>
      <w:spacing w:after="300" w:line="240" w:lineRule="auto"/>
      <w:jc w:val="center"/>
    </w:pPr>
    <w:rPr>
      <w:rFonts w:ascii="Arial" w:eastAsia="Times New Roman" w:hAnsi="Arial" w:cs="Times New Roman"/>
      <w:b/>
      <w:caps/>
      <w:kern w:val="28"/>
      <w:sz w:val="30"/>
      <w:szCs w:val="20"/>
    </w:rPr>
  </w:style>
  <w:style w:type="character" w:customStyle="1" w:styleId="TitleChar">
    <w:name w:val="Title Char"/>
    <w:basedOn w:val="DefaultParagraphFont"/>
    <w:link w:val="Title"/>
    <w:rsid w:val="00AB0C8A"/>
    <w:rPr>
      <w:rFonts w:ascii="Arial" w:eastAsia="Times New Roman" w:hAnsi="Arial" w:cs="Times New Roman"/>
      <w:b/>
      <w:caps/>
      <w:kern w:val="28"/>
      <w:sz w:val="30"/>
      <w:szCs w:val="20"/>
    </w:rPr>
  </w:style>
  <w:style w:type="paragraph" w:customStyle="1" w:styleId="TitleofDoc">
    <w:name w:val="Title of Doc"/>
    <w:basedOn w:val="Normal"/>
    <w:rsid w:val="00AB0C8A"/>
    <w:pPr>
      <w:spacing w:before="1200" w:after="0" w:line="240" w:lineRule="auto"/>
      <w:jc w:val="center"/>
    </w:pPr>
    <w:rPr>
      <w:rFonts w:ascii="Times New Roman" w:eastAsia="Times New Roman" w:hAnsi="Times New Roman" w:cs="Times New Roman"/>
      <w:caps/>
      <w:sz w:val="24"/>
      <w:szCs w:val="20"/>
    </w:rPr>
  </w:style>
  <w:style w:type="character" w:styleId="PageNumber">
    <w:name w:val="page number"/>
    <w:basedOn w:val="DefaultParagraphFont"/>
    <w:rsid w:val="00AB0C8A"/>
  </w:style>
  <w:style w:type="paragraph" w:styleId="NormalWeb">
    <w:name w:val="Normal (Web)"/>
    <w:basedOn w:val="Normal"/>
    <w:uiPriority w:val="99"/>
    <w:unhideWhenUsed/>
    <w:rsid w:val="00903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FootnoteReference"/>
    <w:rsid w:val="00FF39D9"/>
    <w:pPr>
      <w:spacing w:after="160" w:line="240" w:lineRule="exact"/>
    </w:pPr>
    <w:rPr>
      <w:vertAlign w:val="superscript"/>
    </w:rPr>
  </w:style>
  <w:style w:type="paragraph" w:customStyle="1" w:styleId="p28">
    <w:name w:val="p28"/>
    <w:basedOn w:val="Normal"/>
    <w:rsid w:val="004F015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PlainText">
    <w:name w:val="Plain Text"/>
    <w:basedOn w:val="Normal"/>
    <w:link w:val="PlainTextChar"/>
    <w:rsid w:val="00A9093F"/>
    <w:pPr>
      <w:spacing w:after="0" w:line="240" w:lineRule="auto"/>
    </w:pPr>
    <w:rPr>
      <w:rFonts w:ascii="Courier New" w:eastAsia="Times New Roman" w:hAnsi="Courier New" w:cs="Times New Roman"/>
      <w:sz w:val="20"/>
      <w:szCs w:val="20"/>
      <w:lang w:val="en-GB" w:eastAsia="x-none"/>
    </w:rPr>
  </w:style>
  <w:style w:type="character" w:customStyle="1" w:styleId="PlainTextChar">
    <w:name w:val="Plain Text Char"/>
    <w:basedOn w:val="DefaultParagraphFont"/>
    <w:link w:val="PlainText"/>
    <w:rsid w:val="00A9093F"/>
    <w:rPr>
      <w:rFonts w:ascii="Courier New" w:eastAsia="Times New Roman" w:hAnsi="Courier New" w:cs="Times New Roman"/>
      <w:sz w:val="20"/>
      <w:szCs w:val="20"/>
      <w:lang w:val="en-GB" w:eastAsia="x-none"/>
    </w:rPr>
  </w:style>
  <w:style w:type="character" w:customStyle="1" w:styleId="UnresolvedMention1">
    <w:name w:val="Unresolved Mention1"/>
    <w:basedOn w:val="DefaultParagraphFont"/>
    <w:uiPriority w:val="99"/>
    <w:semiHidden/>
    <w:unhideWhenUsed/>
    <w:rsid w:val="008E4308"/>
    <w:rPr>
      <w:color w:val="808080"/>
      <w:shd w:val="clear" w:color="auto" w:fill="E6E6E6"/>
    </w:rPr>
  </w:style>
  <w:style w:type="paragraph" w:customStyle="1" w:styleId="gmail-msobodytext">
    <w:name w:val="gmail-msobodytext"/>
    <w:basedOn w:val="Normal"/>
    <w:rsid w:val="00986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05C6"/>
  </w:style>
  <w:style w:type="character" w:customStyle="1" w:styleId="eop">
    <w:name w:val="eop"/>
    <w:basedOn w:val="DefaultParagraphFont"/>
    <w:rsid w:val="00FE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131">
      <w:bodyDiv w:val="1"/>
      <w:marLeft w:val="0"/>
      <w:marRight w:val="0"/>
      <w:marTop w:val="0"/>
      <w:marBottom w:val="0"/>
      <w:divBdr>
        <w:top w:val="none" w:sz="0" w:space="0" w:color="auto"/>
        <w:left w:val="none" w:sz="0" w:space="0" w:color="auto"/>
        <w:bottom w:val="none" w:sz="0" w:space="0" w:color="auto"/>
        <w:right w:val="none" w:sz="0" w:space="0" w:color="auto"/>
      </w:divBdr>
    </w:div>
    <w:div w:id="223955004">
      <w:bodyDiv w:val="1"/>
      <w:marLeft w:val="0"/>
      <w:marRight w:val="0"/>
      <w:marTop w:val="0"/>
      <w:marBottom w:val="0"/>
      <w:divBdr>
        <w:top w:val="none" w:sz="0" w:space="0" w:color="auto"/>
        <w:left w:val="none" w:sz="0" w:space="0" w:color="auto"/>
        <w:bottom w:val="none" w:sz="0" w:space="0" w:color="auto"/>
        <w:right w:val="none" w:sz="0" w:space="0" w:color="auto"/>
      </w:divBdr>
    </w:div>
    <w:div w:id="253511702">
      <w:bodyDiv w:val="1"/>
      <w:marLeft w:val="0"/>
      <w:marRight w:val="0"/>
      <w:marTop w:val="0"/>
      <w:marBottom w:val="0"/>
      <w:divBdr>
        <w:top w:val="none" w:sz="0" w:space="0" w:color="auto"/>
        <w:left w:val="none" w:sz="0" w:space="0" w:color="auto"/>
        <w:bottom w:val="none" w:sz="0" w:space="0" w:color="auto"/>
        <w:right w:val="none" w:sz="0" w:space="0" w:color="auto"/>
      </w:divBdr>
    </w:div>
    <w:div w:id="514005580">
      <w:bodyDiv w:val="1"/>
      <w:marLeft w:val="0"/>
      <w:marRight w:val="0"/>
      <w:marTop w:val="0"/>
      <w:marBottom w:val="0"/>
      <w:divBdr>
        <w:top w:val="none" w:sz="0" w:space="0" w:color="auto"/>
        <w:left w:val="none" w:sz="0" w:space="0" w:color="auto"/>
        <w:bottom w:val="none" w:sz="0" w:space="0" w:color="auto"/>
        <w:right w:val="none" w:sz="0" w:space="0" w:color="auto"/>
      </w:divBdr>
    </w:div>
    <w:div w:id="664745715">
      <w:bodyDiv w:val="1"/>
      <w:marLeft w:val="0"/>
      <w:marRight w:val="0"/>
      <w:marTop w:val="0"/>
      <w:marBottom w:val="0"/>
      <w:divBdr>
        <w:top w:val="none" w:sz="0" w:space="0" w:color="auto"/>
        <w:left w:val="none" w:sz="0" w:space="0" w:color="auto"/>
        <w:bottom w:val="none" w:sz="0" w:space="0" w:color="auto"/>
        <w:right w:val="none" w:sz="0" w:space="0" w:color="auto"/>
      </w:divBdr>
    </w:div>
    <w:div w:id="685596734">
      <w:bodyDiv w:val="1"/>
      <w:marLeft w:val="0"/>
      <w:marRight w:val="0"/>
      <w:marTop w:val="0"/>
      <w:marBottom w:val="0"/>
      <w:divBdr>
        <w:top w:val="none" w:sz="0" w:space="0" w:color="auto"/>
        <w:left w:val="none" w:sz="0" w:space="0" w:color="auto"/>
        <w:bottom w:val="none" w:sz="0" w:space="0" w:color="auto"/>
        <w:right w:val="none" w:sz="0" w:space="0" w:color="auto"/>
      </w:divBdr>
    </w:div>
    <w:div w:id="698893772">
      <w:bodyDiv w:val="1"/>
      <w:marLeft w:val="0"/>
      <w:marRight w:val="0"/>
      <w:marTop w:val="0"/>
      <w:marBottom w:val="0"/>
      <w:divBdr>
        <w:top w:val="none" w:sz="0" w:space="0" w:color="auto"/>
        <w:left w:val="none" w:sz="0" w:space="0" w:color="auto"/>
        <w:bottom w:val="none" w:sz="0" w:space="0" w:color="auto"/>
        <w:right w:val="none" w:sz="0" w:space="0" w:color="auto"/>
      </w:divBdr>
    </w:div>
    <w:div w:id="751659154">
      <w:bodyDiv w:val="1"/>
      <w:marLeft w:val="0"/>
      <w:marRight w:val="0"/>
      <w:marTop w:val="0"/>
      <w:marBottom w:val="0"/>
      <w:divBdr>
        <w:top w:val="none" w:sz="0" w:space="0" w:color="auto"/>
        <w:left w:val="none" w:sz="0" w:space="0" w:color="auto"/>
        <w:bottom w:val="none" w:sz="0" w:space="0" w:color="auto"/>
        <w:right w:val="none" w:sz="0" w:space="0" w:color="auto"/>
      </w:divBdr>
    </w:div>
    <w:div w:id="899167560">
      <w:bodyDiv w:val="1"/>
      <w:marLeft w:val="0"/>
      <w:marRight w:val="0"/>
      <w:marTop w:val="0"/>
      <w:marBottom w:val="0"/>
      <w:divBdr>
        <w:top w:val="none" w:sz="0" w:space="0" w:color="auto"/>
        <w:left w:val="none" w:sz="0" w:space="0" w:color="auto"/>
        <w:bottom w:val="none" w:sz="0" w:space="0" w:color="auto"/>
        <w:right w:val="none" w:sz="0" w:space="0" w:color="auto"/>
      </w:divBdr>
    </w:div>
    <w:div w:id="946691095">
      <w:bodyDiv w:val="1"/>
      <w:marLeft w:val="0"/>
      <w:marRight w:val="0"/>
      <w:marTop w:val="0"/>
      <w:marBottom w:val="0"/>
      <w:divBdr>
        <w:top w:val="none" w:sz="0" w:space="0" w:color="auto"/>
        <w:left w:val="none" w:sz="0" w:space="0" w:color="auto"/>
        <w:bottom w:val="none" w:sz="0" w:space="0" w:color="auto"/>
        <w:right w:val="none" w:sz="0" w:space="0" w:color="auto"/>
      </w:divBdr>
    </w:div>
    <w:div w:id="1017343048">
      <w:bodyDiv w:val="1"/>
      <w:marLeft w:val="0"/>
      <w:marRight w:val="0"/>
      <w:marTop w:val="0"/>
      <w:marBottom w:val="0"/>
      <w:divBdr>
        <w:top w:val="none" w:sz="0" w:space="0" w:color="auto"/>
        <w:left w:val="none" w:sz="0" w:space="0" w:color="auto"/>
        <w:bottom w:val="none" w:sz="0" w:space="0" w:color="auto"/>
        <w:right w:val="none" w:sz="0" w:space="0" w:color="auto"/>
      </w:divBdr>
    </w:div>
    <w:div w:id="1144203118">
      <w:bodyDiv w:val="1"/>
      <w:marLeft w:val="0"/>
      <w:marRight w:val="0"/>
      <w:marTop w:val="0"/>
      <w:marBottom w:val="0"/>
      <w:divBdr>
        <w:top w:val="none" w:sz="0" w:space="0" w:color="auto"/>
        <w:left w:val="none" w:sz="0" w:space="0" w:color="auto"/>
        <w:bottom w:val="none" w:sz="0" w:space="0" w:color="auto"/>
        <w:right w:val="none" w:sz="0" w:space="0" w:color="auto"/>
      </w:divBdr>
    </w:div>
    <w:div w:id="1198548769">
      <w:bodyDiv w:val="1"/>
      <w:marLeft w:val="0"/>
      <w:marRight w:val="0"/>
      <w:marTop w:val="0"/>
      <w:marBottom w:val="0"/>
      <w:divBdr>
        <w:top w:val="none" w:sz="0" w:space="0" w:color="auto"/>
        <w:left w:val="none" w:sz="0" w:space="0" w:color="auto"/>
        <w:bottom w:val="none" w:sz="0" w:space="0" w:color="auto"/>
        <w:right w:val="none" w:sz="0" w:space="0" w:color="auto"/>
      </w:divBdr>
    </w:div>
    <w:div w:id="1447846946">
      <w:bodyDiv w:val="1"/>
      <w:marLeft w:val="0"/>
      <w:marRight w:val="0"/>
      <w:marTop w:val="0"/>
      <w:marBottom w:val="0"/>
      <w:divBdr>
        <w:top w:val="none" w:sz="0" w:space="0" w:color="auto"/>
        <w:left w:val="none" w:sz="0" w:space="0" w:color="auto"/>
        <w:bottom w:val="none" w:sz="0" w:space="0" w:color="auto"/>
        <w:right w:val="none" w:sz="0" w:space="0" w:color="auto"/>
      </w:divBdr>
    </w:div>
    <w:div w:id="1715426973">
      <w:bodyDiv w:val="1"/>
      <w:marLeft w:val="0"/>
      <w:marRight w:val="0"/>
      <w:marTop w:val="0"/>
      <w:marBottom w:val="0"/>
      <w:divBdr>
        <w:top w:val="none" w:sz="0" w:space="0" w:color="auto"/>
        <w:left w:val="none" w:sz="0" w:space="0" w:color="auto"/>
        <w:bottom w:val="none" w:sz="0" w:space="0" w:color="auto"/>
        <w:right w:val="none" w:sz="0" w:space="0" w:color="auto"/>
      </w:divBdr>
    </w:div>
    <w:div w:id="1760321768">
      <w:bodyDiv w:val="1"/>
      <w:marLeft w:val="0"/>
      <w:marRight w:val="0"/>
      <w:marTop w:val="0"/>
      <w:marBottom w:val="0"/>
      <w:divBdr>
        <w:top w:val="none" w:sz="0" w:space="0" w:color="auto"/>
        <w:left w:val="none" w:sz="0" w:space="0" w:color="auto"/>
        <w:bottom w:val="none" w:sz="0" w:space="0" w:color="auto"/>
        <w:right w:val="none" w:sz="0" w:space="0" w:color="auto"/>
      </w:divBdr>
    </w:div>
    <w:div w:id="1779258571">
      <w:bodyDiv w:val="1"/>
      <w:marLeft w:val="0"/>
      <w:marRight w:val="0"/>
      <w:marTop w:val="0"/>
      <w:marBottom w:val="0"/>
      <w:divBdr>
        <w:top w:val="none" w:sz="0" w:space="0" w:color="auto"/>
        <w:left w:val="none" w:sz="0" w:space="0" w:color="auto"/>
        <w:bottom w:val="none" w:sz="0" w:space="0" w:color="auto"/>
        <w:right w:val="none" w:sz="0" w:space="0" w:color="auto"/>
      </w:divBdr>
    </w:div>
    <w:div w:id="1934314558">
      <w:bodyDiv w:val="1"/>
      <w:marLeft w:val="0"/>
      <w:marRight w:val="0"/>
      <w:marTop w:val="0"/>
      <w:marBottom w:val="0"/>
      <w:divBdr>
        <w:top w:val="none" w:sz="0" w:space="0" w:color="auto"/>
        <w:left w:val="none" w:sz="0" w:space="0" w:color="auto"/>
        <w:bottom w:val="none" w:sz="0" w:space="0" w:color="auto"/>
        <w:right w:val="none" w:sz="0" w:space="0" w:color="auto"/>
      </w:divBdr>
    </w:div>
    <w:div w:id="202015750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652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 PreviousValue="false"/>
</file>

<file path=customXml/item2.xml><?xml version="1.0" encoding="utf-8"?>
<ct:contentTypeSchema xmlns:ct="http://schemas.microsoft.com/office/2006/metadata/contentType" xmlns:ma="http://schemas.microsoft.com/office/2006/metadata/properties/metaAttributes" ct:_="" ma:_="" ma:contentTypeName="POPP Document" ma:contentTypeID="0x01010023A92725C93E4830A7421C44D384B7FC007E3FC145D558D3468433D272B6EB73AE" ma:contentTypeVersion="186" ma:contentTypeDescription="Create a new POPP document." ma:contentTypeScope="" ma:versionID="1b24975c04270067d5048b76b5f62bb3">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1719c8be1db5a3229a0798965894c2b3"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xsi:nil="true"/>
    <UNDPFocalpoint xmlns="83ed2304-0f0e-45ba-b0cc-7d360cbc1769">
      <UserInfo>
        <DisplayName/>
        <AccountId xsi:nil="true"/>
        <AccountType/>
      </UserInfo>
    </UNDPFocalpoint>
    <UNDPEffectiveDate xmlns="83ed2304-0f0e-45ba-b0cc-7d360cbc1769" xsi:nil="true"/>
    <UNDPResponsibleUnit xmlns="83ed2304-0f0e-45ba-b0cc-7d360cbc1769" xsi:nil="true"/>
    <UNDPCreator xmlns="83ed2304-0f0e-45ba-b0cc-7d360cbc1769">
      <UserInfo>
        <DisplayName/>
        <AccountId xsi:nil="true"/>
        <AccountType/>
      </UserInfo>
    </UNDPCreator>
    <UNDPApplicability xmlns="83ed2304-0f0e-45ba-b0cc-7d360cbc1769" xsi:nil="true"/>
    <UNDPActualReviewDate xmlns="83ed2304-0f0e-45ba-b0cc-7d360cbc1769" xsi:nil="true"/>
    <UNDPPOPPKeywordsTaxHTField0 xmlns="83ed2304-0f0e-45ba-b0cc-7d360cbc1769">
      <Terms xmlns="http://schemas.microsoft.com/office/infopath/2007/PartnerControls">
        <TermInfo xmlns="http://schemas.microsoft.com/office/infopath/2007/PartnerControls">
          <TermName xmlns="http://schemas.microsoft.com/office/infopath/2007/PartnerControls">individual contract</TermName>
          <TermId xmlns="http://schemas.microsoft.com/office/infopath/2007/PartnerControls">32cb919c-0897-4bde-a59e-6f9da1d2ae56</TermId>
        </TermInfo>
      </Terms>
    </UNDPPOPPKeywordsTaxHTField0>
    <UNDPPOPPFunctionalArea xmlns="83ed2304-0f0e-45ba-b0cc-7d360cbc1769">Contract and Procurement</UNDPPOPPFunctionalArea>
    <UNDPSummary xmlns="83ed2304-0f0e-45ba-b0cc-7d360cbc1769" xsi:nil="true"/>
    <UNDPPOPPPrescriptiveContentSelection xmlns="83ed2304-0f0e-45ba-b0cc-7d360cbc1769">Yes</UNDPPOPPPrescriptiveContentSelection>
    <UNDPPOPPSubprocess xmlns="83ed2304-0f0e-45ba-b0cc-7d360cbc1769" xsi:nil="true"/>
    <UNDPContactFeedback xmlns="83ed2304-0f0e-45ba-b0cc-7d360cbc1769">
      <UserInfo>
        <DisplayName/>
        <AccountId xsi:nil="true"/>
        <AccountType/>
      </UserInfo>
    </UNDPContactFeedback>
    <UNDPPublishedDate xmlns="83ed2304-0f0e-45ba-b0cc-7d360cbc1769" xsi:nil="true"/>
    <TaxCatchAll xmlns="3643a642-5052-4259-9bdb-0ff8af7c5ad6">
      <Value>486</Value>
    </TaxCatchAll>
    <UNDPPOPPProcess xmlns="83ed2304-0f0e-45ba-b0cc-7d360cbc1769">Management of IC</UNDPPOPPProcess>
    <UNDPPOPPSubsubprocess xmlns="83ed2304-0f0e-45ba-b0cc-7d360cbc1769" xsi:nil="true"/>
    <UNDPPOPPSubsubsubprocess xmlns="83ed2304-0f0e-45ba-b0cc-7d360cbc1769" xsi:nil="true"/>
    <UNDPPagePOPPLanguageSelection xmlns="83ed2304-0f0e-45ba-b0cc-7d360cbc1769">English</UNDPPagePOPPLanguageSelection>
    <UNDPIssuanceDate xmlns="83ed2304-0f0e-45ba-b0cc-7d360cbc176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41B732-112F-45A0-AA5F-D37981B009E4}">
  <ds:schemaRefs>
    <ds:schemaRef ds:uri="Microsoft.SharePoint.Taxonomy.ContentTypeSync"/>
  </ds:schemaRefs>
</ds:datastoreItem>
</file>

<file path=customXml/itemProps2.xml><?xml version="1.0" encoding="utf-8"?>
<ds:datastoreItem xmlns:ds="http://schemas.openxmlformats.org/officeDocument/2006/customXml" ds:itemID="{943DABA4-B426-4BDF-9A42-897CA97A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5BD51-1A67-4626-8521-6F07A8DE0868}">
  <ds:schemaRefs>
    <ds:schemaRef ds:uri="http://schemas.openxmlformats.org/officeDocument/2006/bibliography"/>
  </ds:schemaRefs>
</ds:datastoreItem>
</file>

<file path=customXml/itemProps4.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3ed2304-0f0e-45ba-b0cc-7d360cbc1769"/>
    <ds:schemaRef ds:uri="3643a642-5052-4259-9bdb-0ff8af7c5ad6"/>
  </ds:schemaRefs>
</ds:datastoreItem>
</file>

<file path=customXml/itemProps5.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6.xml><?xml version="1.0" encoding="utf-8"?>
<ds:datastoreItem xmlns:ds="http://schemas.openxmlformats.org/officeDocument/2006/customXml" ds:itemID="{AC9FA7AB-AADD-4FB1-99D9-1A78D5A55D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Aftab Alam</cp:lastModifiedBy>
  <cp:revision>15</cp:revision>
  <cp:lastPrinted>2023-12-27T13:18:00Z</cp:lastPrinted>
  <dcterms:created xsi:type="dcterms:W3CDTF">2023-12-29T07:54:00Z</dcterms:created>
  <dcterms:modified xsi:type="dcterms:W3CDTF">2024-02-06T11:50:00Z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0x01010023A92725C93E4830A7421C44D384B7FC007E3FC145D558D3468433D272B6EB73AE</vt:lpwstr>
  </property>
  <property fmtid="{D5CDD505-2E9C-101B-9397-08002B2CF9AE}" pid="3" name="_dlc_DocIdItemGuid">
    <vt:lpwstr>475a57a2-bc82-4271-ba33-2b7a75ffb394</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ies>
</file>